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F30" w:rsidRDefault="001D5F30" w:rsidP="001D5F30">
      <w:pPr>
        <w:pStyle w:val="Figure"/>
      </w:pPr>
      <w:r>
        <w:rPr>
          <w:noProof/>
        </w:rPr>
        <w:drawing>
          <wp:inline distT="0" distB="0" distL="0" distR="0" wp14:anchorId="4C909961" wp14:editId="2CE0507E">
            <wp:extent cx="3810000" cy="457200"/>
            <wp:effectExtent l="0" t="0" r="0" b="0"/>
            <wp:docPr id="6" name="Picture 6" descr="SystemCenter2012R2Logo1.png" title="Microsoft System Center 2012 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Center2012R2Logo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rsidR="001D5F30" w:rsidRDefault="001D5F30" w:rsidP="001D5F30">
      <w:pPr>
        <w:pStyle w:val="TableSpacing"/>
      </w:pPr>
    </w:p>
    <w:p w:rsidR="001D5F30" w:rsidRDefault="001D5F30" w:rsidP="001D5F30">
      <w:pPr>
        <w:pStyle w:val="DSTOC1-0"/>
      </w:pPr>
      <w:r>
        <w:t xml:space="preserve">Guide for System Center Management Pack for </w:t>
      </w:r>
      <w:r w:rsidR="00144EF6">
        <w:t>Storage Spaces</w:t>
      </w:r>
    </w:p>
    <w:p w:rsidR="001D5F30" w:rsidRDefault="001D5F30" w:rsidP="001D5F30">
      <w:r>
        <w:t>Microsoft Corporation</w:t>
      </w:r>
    </w:p>
    <w:p w:rsidR="001D5F30" w:rsidRDefault="001D5F30" w:rsidP="001D5F30">
      <w:r>
        <w:t xml:space="preserve">Published: </w:t>
      </w:r>
      <w:r w:rsidR="00532F57">
        <w:t>March</w:t>
      </w:r>
      <w:r w:rsidR="00144EF6">
        <w:t xml:space="preserve"> 201</w:t>
      </w:r>
      <w:r w:rsidR="0054413C">
        <w:t>6</w:t>
      </w:r>
      <w:r>
        <w:t xml:space="preserve"> </w:t>
      </w:r>
    </w:p>
    <w:p w:rsidR="001D5F30" w:rsidRDefault="001D5F30" w:rsidP="001D5F30">
      <w:r>
        <w:t xml:space="preserve">Send feedback or suggestions about this document to </w:t>
      </w:r>
      <w:hyperlink r:id="rId13" w:history="1">
        <w:r>
          <w:rPr>
            <w:rStyle w:val="Hyperlink"/>
          </w:rPr>
          <w:t>mpgfeed@microsoft.com</w:t>
        </w:r>
      </w:hyperlink>
      <w:r>
        <w:t>. Please include the management pack guide name with your feedback.</w:t>
      </w:r>
    </w:p>
    <w:p w:rsidR="001D5F30" w:rsidRDefault="001D5F30" w:rsidP="001D5F30">
      <w:r>
        <w:t xml:space="preserve">The Operations Manager team encourages you to provide feedback on the management pack by providing a review on the management pack’s page in the </w:t>
      </w:r>
      <w:hyperlink r:id="rId14" w:history="1">
        <w:r>
          <w:rPr>
            <w:rStyle w:val="Hyperlink"/>
          </w:rPr>
          <w:t>Management Pack Catalog</w:t>
        </w:r>
      </w:hyperlink>
      <w:r>
        <w:t xml:space="preserve"> (http://go.microsoft.com/fwlink/?LinkID=82105).</w:t>
      </w:r>
    </w:p>
    <w:p w:rsidR="001D5F30" w:rsidRDefault="001D5F30" w:rsidP="001D5F30">
      <w:pPr>
        <w:pStyle w:val="DSTOC1-0"/>
        <w:sectPr w:rsidR="001D5F30" w:rsidSect="001D5F30">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1440" w:footer="1440" w:gutter="0"/>
          <w:cols w:space="720"/>
          <w:docGrid w:linePitch="360"/>
        </w:sectPr>
      </w:pPr>
    </w:p>
    <w:p w:rsidR="001D5F30" w:rsidRDefault="001D5F30" w:rsidP="001D5F30">
      <w:pPr>
        <w:pStyle w:val="DSTOC1-0"/>
      </w:pPr>
      <w:r>
        <w:lastRenderedPageBreak/>
        <w:t>Copyright</w:t>
      </w:r>
    </w:p>
    <w:p w:rsidR="001D5F30" w:rsidRDefault="001D5F30" w:rsidP="001D5F30">
      <w:r>
        <w:t>This document is provided "as-is". Information and views expressed in this document, including URL and other Internet Web site references, may change without notice.</w:t>
      </w:r>
    </w:p>
    <w:p w:rsidR="001D5F30" w:rsidRDefault="001D5F30" w:rsidP="001D5F30">
      <w:r>
        <w:t>Some examples depicted herein are provided for illustration only and are fictitious.  No real association or connection is intended or should be inferred.</w:t>
      </w:r>
    </w:p>
    <w:p w:rsidR="001D5F30" w:rsidRDefault="001D5F30" w:rsidP="001D5F30">
      <w:r>
        <w:t>This document does not provide you with any legal rights to any intellectual property in any Microsoft product. You may copy and use this document for your internal, reference purposes. You may modify this document for your internal, reference purposes.</w:t>
      </w:r>
    </w:p>
    <w:p w:rsidR="001D5F30" w:rsidRDefault="00144EF6" w:rsidP="001D5F30">
      <w:r>
        <w:t>© 2015</w:t>
      </w:r>
      <w:r w:rsidR="001D5F30">
        <w:t xml:space="preserve"> Microsoft Corporation. All rights reserved.</w:t>
      </w:r>
    </w:p>
    <w:p w:rsidR="001D5F30" w:rsidRDefault="001D5F30" w:rsidP="001D5F30">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rsidR="001D5F30" w:rsidRDefault="001D5F30" w:rsidP="001D5F30"/>
    <w:p w:rsidR="001D5F30" w:rsidRDefault="001D5F30" w:rsidP="001D5F30">
      <w:pPr>
        <w:pStyle w:val="DSTOC1-0"/>
        <w:sectPr w:rsidR="001D5F30" w:rsidSect="001D5F30">
          <w:footerReference w:type="default" r:id="rId21"/>
          <w:pgSz w:w="12240" w:h="15840" w:code="1"/>
          <w:pgMar w:top="1440" w:right="1800" w:bottom="1440" w:left="1800" w:header="1440" w:footer="1440" w:gutter="0"/>
          <w:cols w:space="720"/>
          <w:docGrid w:linePitch="360"/>
        </w:sectPr>
      </w:pPr>
    </w:p>
    <w:p w:rsidR="001D5F30" w:rsidRDefault="001D5F30" w:rsidP="001D5F30">
      <w:pPr>
        <w:pStyle w:val="DSTOC1-0"/>
      </w:pPr>
      <w:r>
        <w:lastRenderedPageBreak/>
        <w:t>Contents</w:t>
      </w:r>
    </w:p>
    <w:p w:rsidR="001D5F30" w:rsidRDefault="001D5F30">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364937501" w:history="1">
        <w:r w:rsidRPr="003F118B">
          <w:rPr>
            <w:rStyle w:val="Hyperlink"/>
            <w:noProof/>
          </w:rPr>
          <w:t xml:space="preserve">Guide for System Center Management Pack for </w:t>
        </w:r>
        <w:r w:rsidR="00144EF6">
          <w:rPr>
            <w:rStyle w:val="Hyperlink"/>
            <w:noProof/>
          </w:rPr>
          <w:t>Storage Spaces</w:t>
        </w:r>
        <w:r>
          <w:rPr>
            <w:noProof/>
          </w:rPr>
          <w:tab/>
        </w:r>
        <w:r>
          <w:rPr>
            <w:noProof/>
          </w:rPr>
          <w:fldChar w:fldCharType="begin"/>
        </w:r>
        <w:r>
          <w:rPr>
            <w:noProof/>
          </w:rPr>
          <w:instrText xml:space="preserve"> PAGEREF _Toc364937501 \h </w:instrText>
        </w:r>
        <w:r>
          <w:rPr>
            <w:noProof/>
          </w:rPr>
        </w:r>
        <w:r>
          <w:rPr>
            <w:noProof/>
          </w:rPr>
          <w:fldChar w:fldCharType="separate"/>
        </w:r>
        <w:r>
          <w:rPr>
            <w:noProof/>
          </w:rPr>
          <w:t>4</w:t>
        </w:r>
        <w:r>
          <w:rPr>
            <w:noProof/>
          </w:rPr>
          <w:fldChar w:fldCharType="end"/>
        </w:r>
      </w:hyperlink>
    </w:p>
    <w:p w:rsidR="001D5F30" w:rsidRDefault="00C67157">
      <w:pPr>
        <w:pStyle w:val="TOC2"/>
        <w:tabs>
          <w:tab w:val="right" w:leader="dot" w:pos="8630"/>
        </w:tabs>
        <w:rPr>
          <w:rFonts w:asciiTheme="minorHAnsi" w:eastAsiaTheme="minorEastAsia" w:hAnsiTheme="minorHAnsi" w:cstheme="minorBidi"/>
          <w:noProof/>
          <w:kern w:val="0"/>
          <w:sz w:val="22"/>
          <w:szCs w:val="22"/>
        </w:rPr>
      </w:pPr>
      <w:hyperlink w:anchor="_Toc364937502" w:history="1">
        <w:r w:rsidR="001D5F30" w:rsidRPr="003F118B">
          <w:rPr>
            <w:rStyle w:val="Hyperlink"/>
            <w:noProof/>
          </w:rPr>
          <w:t>Management Pack Purpose</w:t>
        </w:r>
        <w:r w:rsidR="001D5F30">
          <w:rPr>
            <w:noProof/>
          </w:rPr>
          <w:tab/>
        </w:r>
        <w:r w:rsidR="001D5F30">
          <w:rPr>
            <w:noProof/>
          </w:rPr>
          <w:fldChar w:fldCharType="begin"/>
        </w:r>
        <w:r w:rsidR="001D5F30">
          <w:rPr>
            <w:noProof/>
          </w:rPr>
          <w:instrText xml:space="preserve"> PAGEREF _Toc364937502 \h </w:instrText>
        </w:r>
        <w:r w:rsidR="001D5F30">
          <w:rPr>
            <w:noProof/>
          </w:rPr>
        </w:r>
        <w:r w:rsidR="001D5F30">
          <w:rPr>
            <w:noProof/>
          </w:rPr>
          <w:fldChar w:fldCharType="separate"/>
        </w:r>
        <w:r w:rsidR="001D5F30">
          <w:rPr>
            <w:noProof/>
          </w:rPr>
          <w:t>6</w:t>
        </w:r>
        <w:r w:rsidR="001D5F30">
          <w:rPr>
            <w:noProof/>
          </w:rPr>
          <w:fldChar w:fldCharType="end"/>
        </w:r>
      </w:hyperlink>
    </w:p>
    <w:p w:rsidR="001D5F30" w:rsidRDefault="00C67157">
      <w:pPr>
        <w:pStyle w:val="TOC3"/>
        <w:tabs>
          <w:tab w:val="right" w:leader="dot" w:pos="8630"/>
        </w:tabs>
        <w:rPr>
          <w:rFonts w:asciiTheme="minorHAnsi" w:eastAsiaTheme="minorEastAsia" w:hAnsiTheme="minorHAnsi" w:cstheme="minorBidi"/>
          <w:noProof/>
          <w:kern w:val="0"/>
          <w:sz w:val="22"/>
          <w:szCs w:val="22"/>
        </w:rPr>
      </w:pPr>
      <w:hyperlink w:anchor="_Toc364937503" w:history="1">
        <w:r w:rsidR="001D5F30" w:rsidRPr="003F118B">
          <w:rPr>
            <w:rStyle w:val="Hyperlink"/>
            <w:noProof/>
          </w:rPr>
          <w:t>Monitoring Scenarios</w:t>
        </w:r>
        <w:r w:rsidR="001D5F30">
          <w:rPr>
            <w:noProof/>
          </w:rPr>
          <w:tab/>
        </w:r>
        <w:r w:rsidR="001D5F30">
          <w:rPr>
            <w:noProof/>
          </w:rPr>
          <w:fldChar w:fldCharType="begin"/>
        </w:r>
        <w:r w:rsidR="001D5F30">
          <w:rPr>
            <w:noProof/>
          </w:rPr>
          <w:instrText xml:space="preserve"> PAGEREF _Toc364937503 \h </w:instrText>
        </w:r>
        <w:r w:rsidR="001D5F30">
          <w:rPr>
            <w:noProof/>
          </w:rPr>
        </w:r>
        <w:r w:rsidR="001D5F30">
          <w:rPr>
            <w:noProof/>
          </w:rPr>
          <w:fldChar w:fldCharType="separate"/>
        </w:r>
        <w:r w:rsidR="001D5F30">
          <w:rPr>
            <w:noProof/>
          </w:rPr>
          <w:t>6</w:t>
        </w:r>
        <w:r w:rsidR="001D5F30">
          <w:rPr>
            <w:noProof/>
          </w:rPr>
          <w:fldChar w:fldCharType="end"/>
        </w:r>
      </w:hyperlink>
    </w:p>
    <w:p w:rsidR="001D5F30" w:rsidRDefault="00C67157">
      <w:pPr>
        <w:pStyle w:val="TOC3"/>
        <w:tabs>
          <w:tab w:val="right" w:leader="dot" w:pos="8630"/>
        </w:tabs>
        <w:rPr>
          <w:rFonts w:asciiTheme="minorHAnsi" w:eastAsiaTheme="minorEastAsia" w:hAnsiTheme="minorHAnsi" w:cstheme="minorBidi"/>
          <w:noProof/>
          <w:kern w:val="0"/>
          <w:sz w:val="22"/>
          <w:szCs w:val="22"/>
        </w:rPr>
      </w:pPr>
      <w:hyperlink w:anchor="_Toc364937504" w:history="1">
        <w:r w:rsidR="001D5F30" w:rsidRPr="003F118B">
          <w:rPr>
            <w:rStyle w:val="Hyperlink"/>
            <w:noProof/>
          </w:rPr>
          <w:t>How Health Rolls Up</w:t>
        </w:r>
        <w:r w:rsidR="001D5F30">
          <w:rPr>
            <w:noProof/>
          </w:rPr>
          <w:tab/>
        </w:r>
        <w:r w:rsidR="001D5F30">
          <w:rPr>
            <w:noProof/>
          </w:rPr>
          <w:fldChar w:fldCharType="begin"/>
        </w:r>
        <w:r w:rsidR="001D5F30">
          <w:rPr>
            <w:noProof/>
          </w:rPr>
          <w:instrText xml:space="preserve"> PAGEREF _Toc364937504 \h </w:instrText>
        </w:r>
        <w:r w:rsidR="001D5F30">
          <w:rPr>
            <w:noProof/>
          </w:rPr>
        </w:r>
        <w:r w:rsidR="001D5F30">
          <w:rPr>
            <w:noProof/>
          </w:rPr>
          <w:fldChar w:fldCharType="separate"/>
        </w:r>
        <w:r w:rsidR="001D5F30">
          <w:rPr>
            <w:noProof/>
          </w:rPr>
          <w:t>6</w:t>
        </w:r>
        <w:r w:rsidR="001D5F30">
          <w:rPr>
            <w:noProof/>
          </w:rPr>
          <w:fldChar w:fldCharType="end"/>
        </w:r>
      </w:hyperlink>
    </w:p>
    <w:p w:rsidR="001D5F30" w:rsidRDefault="00C67157">
      <w:pPr>
        <w:pStyle w:val="TOC2"/>
        <w:tabs>
          <w:tab w:val="right" w:leader="dot" w:pos="8630"/>
        </w:tabs>
        <w:rPr>
          <w:rFonts w:asciiTheme="minorHAnsi" w:eastAsiaTheme="minorEastAsia" w:hAnsiTheme="minorHAnsi" w:cstheme="minorBidi"/>
          <w:noProof/>
          <w:kern w:val="0"/>
          <w:sz w:val="22"/>
          <w:szCs w:val="22"/>
        </w:rPr>
      </w:pPr>
      <w:hyperlink w:anchor="_Toc364937505" w:history="1">
        <w:r w:rsidR="001D5F30" w:rsidRPr="003F118B">
          <w:rPr>
            <w:rStyle w:val="Hyperlink"/>
            <w:noProof/>
          </w:rPr>
          <w:t xml:space="preserve">Configuring the Management Pack for </w:t>
        </w:r>
        <w:r w:rsidR="00144EF6">
          <w:rPr>
            <w:rStyle w:val="Hyperlink"/>
            <w:noProof/>
          </w:rPr>
          <w:t>Storage Spaces</w:t>
        </w:r>
        <w:r w:rsidR="001D5F30">
          <w:rPr>
            <w:noProof/>
          </w:rPr>
          <w:tab/>
        </w:r>
        <w:r w:rsidR="001D5F30">
          <w:rPr>
            <w:noProof/>
          </w:rPr>
          <w:fldChar w:fldCharType="begin"/>
        </w:r>
        <w:r w:rsidR="001D5F30">
          <w:rPr>
            <w:noProof/>
          </w:rPr>
          <w:instrText xml:space="preserve"> PAGEREF _Toc364937505 \h </w:instrText>
        </w:r>
        <w:r w:rsidR="001D5F30">
          <w:rPr>
            <w:noProof/>
          </w:rPr>
        </w:r>
        <w:r w:rsidR="001D5F30">
          <w:rPr>
            <w:noProof/>
          </w:rPr>
          <w:fldChar w:fldCharType="separate"/>
        </w:r>
        <w:r w:rsidR="001D5F30">
          <w:rPr>
            <w:noProof/>
          </w:rPr>
          <w:t>7</w:t>
        </w:r>
        <w:r w:rsidR="001D5F30">
          <w:rPr>
            <w:noProof/>
          </w:rPr>
          <w:fldChar w:fldCharType="end"/>
        </w:r>
      </w:hyperlink>
    </w:p>
    <w:p w:rsidR="001D5F30" w:rsidRDefault="00C67157">
      <w:pPr>
        <w:pStyle w:val="TOC2"/>
        <w:tabs>
          <w:tab w:val="right" w:leader="dot" w:pos="8630"/>
        </w:tabs>
        <w:rPr>
          <w:rFonts w:asciiTheme="minorHAnsi" w:eastAsiaTheme="minorEastAsia" w:hAnsiTheme="minorHAnsi" w:cstheme="minorBidi"/>
          <w:noProof/>
          <w:kern w:val="0"/>
          <w:sz w:val="22"/>
          <w:szCs w:val="22"/>
        </w:rPr>
      </w:pPr>
      <w:hyperlink w:anchor="_Toc364937506" w:history="1">
        <w:r w:rsidR="001D5F30" w:rsidRPr="003F118B">
          <w:rPr>
            <w:rStyle w:val="Hyperlink"/>
            <w:noProof/>
          </w:rPr>
          <w:t>Links</w:t>
        </w:r>
        <w:r w:rsidR="001D5F30">
          <w:rPr>
            <w:noProof/>
          </w:rPr>
          <w:tab/>
        </w:r>
        <w:r w:rsidR="001D5F30">
          <w:rPr>
            <w:noProof/>
          </w:rPr>
          <w:fldChar w:fldCharType="begin"/>
        </w:r>
        <w:r w:rsidR="001D5F30">
          <w:rPr>
            <w:noProof/>
          </w:rPr>
          <w:instrText xml:space="preserve"> PAGEREF _Toc364937506 \h </w:instrText>
        </w:r>
        <w:r w:rsidR="001D5F30">
          <w:rPr>
            <w:noProof/>
          </w:rPr>
        </w:r>
        <w:r w:rsidR="001D5F30">
          <w:rPr>
            <w:noProof/>
          </w:rPr>
          <w:fldChar w:fldCharType="separate"/>
        </w:r>
        <w:r w:rsidR="001D5F30">
          <w:rPr>
            <w:noProof/>
          </w:rPr>
          <w:t>8</w:t>
        </w:r>
        <w:r w:rsidR="001D5F30">
          <w:rPr>
            <w:noProof/>
          </w:rPr>
          <w:fldChar w:fldCharType="end"/>
        </w:r>
      </w:hyperlink>
    </w:p>
    <w:p w:rsidR="001D5F30" w:rsidRDefault="00C67157">
      <w:pPr>
        <w:pStyle w:val="TOC2"/>
        <w:tabs>
          <w:tab w:val="right" w:leader="dot" w:pos="8630"/>
        </w:tabs>
        <w:rPr>
          <w:rFonts w:asciiTheme="minorHAnsi" w:eastAsiaTheme="minorEastAsia" w:hAnsiTheme="minorHAnsi" w:cstheme="minorBidi"/>
          <w:noProof/>
          <w:kern w:val="0"/>
          <w:sz w:val="22"/>
          <w:szCs w:val="22"/>
        </w:rPr>
      </w:pPr>
      <w:hyperlink w:anchor="_Toc364937507" w:history="1">
        <w:r w:rsidR="001D5F30" w:rsidRPr="003F118B">
          <w:rPr>
            <w:rStyle w:val="Hyperlink"/>
            <w:noProof/>
          </w:rPr>
          <w:t>Appendix: Management Pack Contents</w:t>
        </w:r>
        <w:r w:rsidR="001D5F30">
          <w:rPr>
            <w:noProof/>
          </w:rPr>
          <w:tab/>
        </w:r>
        <w:r w:rsidR="001D5F30">
          <w:rPr>
            <w:noProof/>
          </w:rPr>
          <w:fldChar w:fldCharType="begin"/>
        </w:r>
        <w:r w:rsidR="001D5F30">
          <w:rPr>
            <w:noProof/>
          </w:rPr>
          <w:instrText xml:space="preserve"> PAGEREF _Toc364937507 \h </w:instrText>
        </w:r>
        <w:r w:rsidR="001D5F30">
          <w:rPr>
            <w:noProof/>
          </w:rPr>
        </w:r>
        <w:r w:rsidR="001D5F30">
          <w:rPr>
            <w:noProof/>
          </w:rPr>
          <w:fldChar w:fldCharType="separate"/>
        </w:r>
        <w:r w:rsidR="001D5F30">
          <w:rPr>
            <w:noProof/>
          </w:rPr>
          <w:t>9</w:t>
        </w:r>
        <w:r w:rsidR="001D5F30">
          <w:rPr>
            <w:noProof/>
          </w:rPr>
          <w:fldChar w:fldCharType="end"/>
        </w:r>
      </w:hyperlink>
    </w:p>
    <w:p w:rsidR="001D5F30" w:rsidRDefault="001D5F30" w:rsidP="001D5F30">
      <w:pPr>
        <w:sectPr w:rsidR="001D5F30" w:rsidSect="001D5F30">
          <w:footerReference w:type="default" r:id="rId22"/>
          <w:type w:val="oddPage"/>
          <w:pgSz w:w="12240" w:h="15840" w:code="1"/>
          <w:pgMar w:top="1440" w:right="1800" w:bottom="1440" w:left="1800" w:header="1440" w:footer="1440" w:gutter="0"/>
          <w:cols w:space="720"/>
          <w:docGrid w:linePitch="360"/>
        </w:sectPr>
      </w:pPr>
      <w:r>
        <w:fldChar w:fldCharType="end"/>
      </w:r>
    </w:p>
    <w:p w:rsidR="001D5F30" w:rsidRDefault="001D5F30">
      <w:pPr>
        <w:pStyle w:val="DSTOC1-1"/>
      </w:pPr>
      <w:bookmarkStart w:id="0" w:name="_Toc364937501"/>
      <w:r>
        <w:lastRenderedPageBreak/>
        <w:t xml:space="preserve">Guide for System Center Management Pack for </w:t>
      </w:r>
      <w:r w:rsidR="00144EF6">
        <w:t>Storage Spaces</w:t>
      </w:r>
      <w:bookmarkStart w:id="1" w:name="z75c4f0c1ac0c4541afcddc6d942746cc"/>
      <w:bookmarkEnd w:id="0"/>
      <w:bookmarkEnd w:id="1"/>
    </w:p>
    <w:p w:rsidR="001D5F30" w:rsidRDefault="001D5F30">
      <w:r>
        <w:t xml:space="preserve">This guide was written based on version </w:t>
      </w:r>
      <w:r w:rsidR="00C8120A">
        <w:t>1.1.2</w:t>
      </w:r>
      <w:r w:rsidR="0054413C">
        <w:t>70</w:t>
      </w:r>
      <w:r w:rsidR="00C8120A">
        <w:t>.0</w:t>
      </w:r>
      <w:r>
        <w:t xml:space="preserve"> of the </w:t>
      </w:r>
      <w:r w:rsidR="00C8120A" w:rsidRPr="00C8120A">
        <w:t>Microsoft System Center Storage Spaces Monitoring MP</w:t>
      </w:r>
      <w:r>
        <w:t>.</w:t>
      </w:r>
    </w:p>
    <w:p w:rsidR="001D5F30" w:rsidRDefault="001D5F30">
      <w:pPr>
        <w:pStyle w:val="DSTOC2-0"/>
      </w:pPr>
    </w:p>
    <w:p w:rsidR="001D5F30" w:rsidRDefault="001D5F30">
      <w:pPr>
        <w:pStyle w:val="DSTOC3-0"/>
      </w:pPr>
      <w:r>
        <w:t>Guide History</w:t>
      </w:r>
    </w:p>
    <w:p w:rsidR="001D5F30" w:rsidRDefault="001D5F30">
      <w:pPr>
        <w:pStyle w:val="TableSpacing"/>
      </w:pPr>
    </w:p>
    <w:tbl>
      <w:tblPr>
        <w:tblStyle w:val="TablewithHeader"/>
        <w:tblW w:w="0" w:type="auto"/>
        <w:tblLook w:val="01E0" w:firstRow="1" w:lastRow="1" w:firstColumn="1" w:lastColumn="1" w:noHBand="0" w:noVBand="0"/>
      </w:tblPr>
      <w:tblGrid>
        <w:gridCol w:w="4304"/>
        <w:gridCol w:w="4306"/>
      </w:tblGrid>
      <w:tr w:rsidR="001D5F30" w:rsidTr="00502C19">
        <w:trPr>
          <w:cnfStyle w:val="100000000000" w:firstRow="1" w:lastRow="0" w:firstColumn="0" w:lastColumn="0" w:oddVBand="0" w:evenVBand="0" w:oddHBand="0" w:evenHBand="0" w:firstRowFirstColumn="0" w:firstRowLastColumn="0" w:lastRowFirstColumn="0" w:lastRowLastColumn="0"/>
        </w:trPr>
        <w:tc>
          <w:tcPr>
            <w:tcW w:w="4428" w:type="dxa"/>
          </w:tcPr>
          <w:p w:rsidR="001D5F30" w:rsidRDefault="001D5F30">
            <w:r>
              <w:t>Release Date</w:t>
            </w:r>
          </w:p>
        </w:tc>
        <w:tc>
          <w:tcPr>
            <w:tcW w:w="4428" w:type="dxa"/>
          </w:tcPr>
          <w:p w:rsidR="001D5F30" w:rsidRDefault="001D5F30">
            <w:r>
              <w:t>Changes</w:t>
            </w:r>
          </w:p>
        </w:tc>
      </w:tr>
      <w:tr w:rsidR="001D5F30" w:rsidTr="00502C19">
        <w:tc>
          <w:tcPr>
            <w:tcW w:w="4428" w:type="dxa"/>
          </w:tcPr>
          <w:p w:rsidR="001D5F30" w:rsidRDefault="00532F57">
            <w:r>
              <w:t>March</w:t>
            </w:r>
            <w:r w:rsidR="00144EF6">
              <w:t xml:space="preserve"> 2015</w:t>
            </w:r>
          </w:p>
        </w:tc>
        <w:tc>
          <w:tcPr>
            <w:tcW w:w="4428" w:type="dxa"/>
          </w:tcPr>
          <w:p w:rsidR="001D5F30" w:rsidRDefault="001D5F30">
            <w:r>
              <w:t>Original release of this guide</w:t>
            </w:r>
          </w:p>
        </w:tc>
      </w:tr>
      <w:tr w:rsidR="0054413C" w:rsidTr="00502C19">
        <w:tc>
          <w:tcPr>
            <w:tcW w:w="4428" w:type="dxa"/>
          </w:tcPr>
          <w:p w:rsidR="0054413C" w:rsidRDefault="0054413C">
            <w:r>
              <w:t>March 2016</w:t>
            </w:r>
          </w:p>
        </w:tc>
        <w:tc>
          <w:tcPr>
            <w:tcW w:w="4428" w:type="dxa"/>
          </w:tcPr>
          <w:p w:rsidR="0054413C" w:rsidRDefault="0054413C" w:rsidP="0026757E">
            <w:r>
              <w:t xml:space="preserve">Added alerts for Event </w:t>
            </w:r>
            <w:r w:rsidR="0026757E">
              <w:t>ID</w:t>
            </w:r>
            <w:r>
              <w:t xml:space="preserve"> 500 and 502</w:t>
            </w:r>
          </w:p>
        </w:tc>
      </w:tr>
    </w:tbl>
    <w:p w:rsidR="001D5F30" w:rsidRDefault="001D5F30">
      <w:pPr>
        <w:pStyle w:val="TableSpacing"/>
      </w:pPr>
    </w:p>
    <w:p w:rsidR="001D5F30" w:rsidRDefault="001D5F30">
      <w:pPr>
        <w:pStyle w:val="DSTOC3-0"/>
      </w:pPr>
      <w:r>
        <w:t>Supported Configurations</w:t>
      </w:r>
    </w:p>
    <w:p w:rsidR="001D5F30" w:rsidRDefault="001D5F30">
      <w:r>
        <w:t xml:space="preserve">This management pack requires System Center Operations Manager </w:t>
      </w:r>
      <w:r w:rsidR="00144EF6">
        <w:t>2012 SP1</w:t>
      </w:r>
      <w:r>
        <w:t xml:space="preserve"> or later. A dedicated Operations Manager management group </w:t>
      </w:r>
      <w:r w:rsidR="00144EF6">
        <w:t>is not</w:t>
      </w:r>
      <w:r>
        <w:t xml:space="preserve"> required.</w:t>
      </w:r>
    </w:p>
    <w:p w:rsidR="001D5F30" w:rsidRDefault="001D5F30">
      <w:r>
        <w:t>The following table details the supported configur</w:t>
      </w:r>
      <w:bookmarkStart w:id="2" w:name="_GoBack"/>
      <w:bookmarkEnd w:id="2"/>
      <w:r>
        <w:t xml:space="preserve">ations for the Management Pack for </w:t>
      </w:r>
      <w:r w:rsidR="00144EF6">
        <w:t>Storage Spaces</w:t>
      </w:r>
      <w:r>
        <w:t>:</w:t>
      </w:r>
    </w:p>
    <w:p w:rsidR="001D5F30" w:rsidRDefault="001D5F30">
      <w:pPr>
        <w:pStyle w:val="TableSpacing"/>
      </w:pPr>
    </w:p>
    <w:tbl>
      <w:tblPr>
        <w:tblStyle w:val="TablewithHeader"/>
        <w:tblW w:w="0" w:type="auto"/>
        <w:tblLook w:val="01E0" w:firstRow="1" w:lastRow="1" w:firstColumn="1" w:lastColumn="1" w:noHBand="0" w:noVBand="0"/>
      </w:tblPr>
      <w:tblGrid>
        <w:gridCol w:w="4304"/>
        <w:gridCol w:w="4306"/>
      </w:tblGrid>
      <w:tr w:rsidR="001D5F30" w:rsidTr="004A07FF">
        <w:trPr>
          <w:cnfStyle w:val="100000000000" w:firstRow="1" w:lastRow="0" w:firstColumn="0" w:lastColumn="0" w:oddVBand="0" w:evenVBand="0" w:oddHBand="0" w:evenHBand="0" w:firstRowFirstColumn="0" w:firstRowLastColumn="0" w:lastRowFirstColumn="0" w:lastRowLastColumn="0"/>
        </w:trPr>
        <w:tc>
          <w:tcPr>
            <w:tcW w:w="4304" w:type="dxa"/>
          </w:tcPr>
          <w:p w:rsidR="001D5F30" w:rsidRPr="004A07FF" w:rsidRDefault="001D5F30" w:rsidP="004A07FF">
            <w:r w:rsidRPr="004A07FF">
              <w:t>Configuration</w:t>
            </w:r>
          </w:p>
        </w:tc>
        <w:tc>
          <w:tcPr>
            <w:tcW w:w="4306" w:type="dxa"/>
          </w:tcPr>
          <w:p w:rsidR="001D5F30" w:rsidRPr="004A07FF" w:rsidRDefault="001D5F30" w:rsidP="004A07FF">
            <w:r w:rsidRPr="004A07FF">
              <w:t>Support</w:t>
            </w:r>
          </w:p>
        </w:tc>
      </w:tr>
      <w:tr w:rsidR="001D5F30" w:rsidTr="004A07FF">
        <w:tc>
          <w:tcPr>
            <w:tcW w:w="4304" w:type="dxa"/>
          </w:tcPr>
          <w:p w:rsidR="001D5F30" w:rsidRDefault="00144EF6" w:rsidP="00144EF6">
            <w:r>
              <w:t xml:space="preserve">Virtual Machine Manager </w:t>
            </w:r>
          </w:p>
        </w:tc>
        <w:tc>
          <w:tcPr>
            <w:tcW w:w="4306" w:type="dxa"/>
          </w:tcPr>
          <w:p w:rsidR="001D5F30" w:rsidRDefault="00144EF6">
            <w:r>
              <w:t>2012 R2 with Update Rollup 4 or later installed</w:t>
            </w:r>
          </w:p>
        </w:tc>
      </w:tr>
      <w:tr w:rsidR="00144EF6" w:rsidTr="004A07FF">
        <w:tc>
          <w:tcPr>
            <w:tcW w:w="4304" w:type="dxa"/>
          </w:tcPr>
          <w:p w:rsidR="00144EF6" w:rsidRDefault="00144EF6" w:rsidP="00144EF6">
            <w:r>
              <w:t>Windows Server File Servers</w:t>
            </w:r>
          </w:p>
        </w:tc>
        <w:tc>
          <w:tcPr>
            <w:tcW w:w="4306" w:type="dxa"/>
          </w:tcPr>
          <w:p w:rsidR="00144EF6" w:rsidRDefault="00144EF6" w:rsidP="00144EF6">
            <w:r>
              <w:t>2012 R2 with KB 3000850 (November 2014 update rollup)</w:t>
            </w:r>
            <w:r w:rsidR="00E04ED2">
              <w:t xml:space="preserve"> or later</w:t>
            </w:r>
          </w:p>
        </w:tc>
      </w:tr>
      <w:tr w:rsidR="001D5F30" w:rsidTr="004A07FF">
        <w:tc>
          <w:tcPr>
            <w:tcW w:w="4304" w:type="dxa"/>
          </w:tcPr>
          <w:p w:rsidR="001D5F30" w:rsidRDefault="001D5F30">
            <w:r>
              <w:t>Clustered servers</w:t>
            </w:r>
          </w:p>
        </w:tc>
        <w:tc>
          <w:tcPr>
            <w:tcW w:w="4306" w:type="dxa"/>
          </w:tcPr>
          <w:p w:rsidR="001D5F30" w:rsidRDefault="001D5F30">
            <w:r>
              <w:t xml:space="preserve">Yes </w:t>
            </w:r>
          </w:p>
        </w:tc>
      </w:tr>
      <w:tr w:rsidR="001D5F30" w:rsidTr="004A07FF">
        <w:tc>
          <w:tcPr>
            <w:tcW w:w="4304" w:type="dxa"/>
          </w:tcPr>
          <w:p w:rsidR="001D5F30" w:rsidRDefault="001D5F30">
            <w:r>
              <w:t>Agentless monitoring</w:t>
            </w:r>
          </w:p>
        </w:tc>
        <w:tc>
          <w:tcPr>
            <w:tcW w:w="4306" w:type="dxa"/>
          </w:tcPr>
          <w:p w:rsidR="001D5F30" w:rsidRDefault="001D5F30" w:rsidP="00AB01B7">
            <w:r>
              <w:t>Not supported</w:t>
            </w:r>
          </w:p>
        </w:tc>
      </w:tr>
      <w:tr w:rsidR="001D5F30" w:rsidTr="004A07FF">
        <w:tc>
          <w:tcPr>
            <w:tcW w:w="4304" w:type="dxa"/>
          </w:tcPr>
          <w:p w:rsidR="001D5F30" w:rsidRDefault="001D5F30">
            <w:r>
              <w:t>Virtual environment</w:t>
            </w:r>
          </w:p>
        </w:tc>
        <w:tc>
          <w:tcPr>
            <w:tcW w:w="4306" w:type="dxa"/>
          </w:tcPr>
          <w:p w:rsidR="001D5F30" w:rsidRDefault="00AB01B7">
            <w:r>
              <w:t>Yes</w:t>
            </w:r>
          </w:p>
        </w:tc>
      </w:tr>
    </w:tbl>
    <w:p w:rsidR="001D5F30" w:rsidRDefault="001D5F30">
      <w:pPr>
        <w:pStyle w:val="TableSpacing"/>
      </w:pPr>
    </w:p>
    <w:p w:rsidR="001D5F30" w:rsidRDefault="001D5F30">
      <w:pPr>
        <w:pStyle w:val="DSTOC3-0"/>
      </w:pPr>
      <w:r>
        <w:t>Management Pack Scope</w:t>
      </w:r>
    </w:p>
    <w:p w:rsidR="009F49E2" w:rsidRDefault="001D5F30" w:rsidP="00532F57">
      <w:r>
        <w:t>This management pack supports</w:t>
      </w:r>
      <w:r w:rsidR="00532F57">
        <w:t xml:space="preserve"> up to</w:t>
      </w:r>
      <w:r w:rsidR="009F49E2">
        <w:t>:</w:t>
      </w:r>
    </w:p>
    <w:p w:rsidR="001D5F30" w:rsidRPr="009F49E2" w:rsidRDefault="009F49E2" w:rsidP="00532F57">
      <w:pPr>
        <w:rPr>
          <w:rFonts w:eastAsia="Times New Roman"/>
        </w:rPr>
      </w:pPr>
      <w:r>
        <w:rPr>
          <w:rFonts w:eastAsia="Times New Roman"/>
        </w:rPr>
        <w:lastRenderedPageBreak/>
        <w:t>16 Storage Nodes</w:t>
      </w:r>
      <w:r>
        <w:rPr>
          <w:rFonts w:eastAsia="Times New Roman"/>
        </w:rPr>
        <w:br/>
        <w:t>12 Storage Pools</w:t>
      </w:r>
      <w:r>
        <w:rPr>
          <w:rFonts w:eastAsia="Times New Roman"/>
        </w:rPr>
        <w:br/>
        <w:t>120 File Shares</w:t>
      </w:r>
      <w:r w:rsidR="00532F57">
        <w:t>.</w:t>
      </w:r>
    </w:p>
    <w:p w:rsidR="001D5F30" w:rsidRDefault="001D5F30">
      <w:pPr>
        <w:pStyle w:val="DSTOC3-0"/>
      </w:pPr>
      <w:r>
        <w:t>Prerequisites</w:t>
      </w:r>
    </w:p>
    <w:p w:rsidR="001D5F30" w:rsidRDefault="001D5F30">
      <w:r>
        <w:t>The following requirements must be met to run this management pack:</w:t>
      </w:r>
    </w:p>
    <w:p w:rsidR="00170E58" w:rsidRDefault="001D5F30" w:rsidP="001D5F30">
      <w:pPr>
        <w:pStyle w:val="BulletedList1"/>
        <w:numPr>
          <w:ilvl w:val="0"/>
          <w:numId w:val="0"/>
        </w:numPr>
        <w:tabs>
          <w:tab w:val="left" w:pos="360"/>
        </w:tabs>
        <w:spacing w:line="260" w:lineRule="exact"/>
        <w:ind w:left="360" w:hanging="360"/>
        <w:rPr>
          <w:rStyle w:val="Italic"/>
          <w:i w:val="0"/>
        </w:rPr>
      </w:pPr>
      <w:r>
        <w:rPr>
          <w:rFonts w:ascii="Symbol" w:hAnsi="Symbol"/>
        </w:rPr>
        <w:t></w:t>
      </w:r>
      <w:r>
        <w:rPr>
          <w:rFonts w:ascii="Symbol" w:hAnsi="Symbol"/>
        </w:rPr>
        <w:tab/>
      </w:r>
      <w:r w:rsidR="00170E58">
        <w:t>Operations Manager Connector for Virtual Machine Manager</w:t>
      </w:r>
      <w:r w:rsidR="00170E58">
        <w:rPr>
          <w:rStyle w:val="Italic"/>
        </w:rPr>
        <w:t xml:space="preserve"> </w:t>
      </w:r>
      <w:r w:rsidR="00170E58" w:rsidRPr="00170E58">
        <w:rPr>
          <w:rStyle w:val="Italic"/>
          <w:i w:val="0"/>
        </w:rPr>
        <w:t>installed an</w:t>
      </w:r>
      <w:r w:rsidR="00170E58">
        <w:rPr>
          <w:rStyle w:val="Italic"/>
          <w:i w:val="0"/>
        </w:rPr>
        <w:t>d</w:t>
      </w:r>
      <w:r w:rsidR="00170E58" w:rsidRPr="00170E58">
        <w:rPr>
          <w:rStyle w:val="Italic"/>
          <w:i w:val="0"/>
        </w:rPr>
        <w:t xml:space="preserve"> configured</w:t>
      </w:r>
      <w:r w:rsidR="00170E58">
        <w:rPr>
          <w:rStyle w:val="Italic"/>
          <w:i w:val="0"/>
        </w:rPr>
        <w:t>.</w:t>
      </w:r>
    </w:p>
    <w:p w:rsidR="00A13344" w:rsidRDefault="00A13344" w:rsidP="001D5F30">
      <w:pPr>
        <w:pStyle w:val="BulletedList1"/>
        <w:numPr>
          <w:ilvl w:val="0"/>
          <w:numId w:val="0"/>
        </w:numPr>
        <w:tabs>
          <w:tab w:val="left" w:pos="360"/>
        </w:tabs>
        <w:spacing w:line="260" w:lineRule="exact"/>
        <w:ind w:left="360" w:hanging="360"/>
        <w:rPr>
          <w:rStyle w:val="Italic"/>
          <w:i w:val="0"/>
        </w:rPr>
      </w:pPr>
      <w:r>
        <w:rPr>
          <w:rStyle w:val="Italic"/>
          <w:i w:val="0"/>
        </w:rPr>
        <w:tab/>
      </w:r>
      <w:hyperlink r:id="rId23" w:history="1">
        <w:r w:rsidRPr="0091160C">
          <w:rPr>
            <w:rStyle w:val="Hyperlink"/>
          </w:rPr>
          <w:t>https://technet.microsoft.com/en-us/library/hh427287.aspx</w:t>
        </w:r>
      </w:hyperlink>
      <w:r>
        <w:rPr>
          <w:rStyle w:val="Italic"/>
          <w:i w:val="0"/>
        </w:rPr>
        <w:t xml:space="preserve"> </w:t>
      </w:r>
    </w:p>
    <w:p w:rsidR="00A13344" w:rsidRDefault="00A13344" w:rsidP="001D5F30">
      <w:pPr>
        <w:pStyle w:val="BulletedList1"/>
        <w:numPr>
          <w:ilvl w:val="0"/>
          <w:numId w:val="0"/>
        </w:numPr>
        <w:tabs>
          <w:tab w:val="left" w:pos="360"/>
        </w:tabs>
        <w:spacing w:line="260" w:lineRule="exact"/>
        <w:ind w:left="360" w:hanging="360"/>
        <w:rPr>
          <w:rStyle w:val="Italic"/>
          <w:i w:val="0"/>
        </w:rPr>
      </w:pPr>
      <w:r>
        <w:rPr>
          <w:rStyle w:val="Italic"/>
          <w:i w:val="0"/>
        </w:rPr>
        <w:tab/>
      </w:r>
      <w:r w:rsidR="000A2560">
        <w:rPr>
          <w:rStyle w:val="Italic"/>
          <w:i w:val="0"/>
        </w:rPr>
        <w:t xml:space="preserve">Configuring this connection </w:t>
      </w:r>
      <w:r>
        <w:rPr>
          <w:rStyle w:val="Italic"/>
          <w:i w:val="0"/>
        </w:rPr>
        <w:t>will install the</w:t>
      </w:r>
      <w:r w:rsidR="00AB01B7">
        <w:rPr>
          <w:rStyle w:val="Italic"/>
          <w:i w:val="0"/>
        </w:rPr>
        <w:t xml:space="preserve"> required</w:t>
      </w:r>
      <w:r>
        <w:rPr>
          <w:rStyle w:val="Italic"/>
          <w:i w:val="0"/>
        </w:rPr>
        <w:t xml:space="preserve"> </w:t>
      </w:r>
      <w:r w:rsidR="00AB01B7">
        <w:rPr>
          <w:rStyle w:val="Italic"/>
          <w:i w:val="0"/>
        </w:rPr>
        <w:t>VMM Management Packs</w:t>
      </w:r>
      <w:r w:rsidR="000A2560">
        <w:rPr>
          <w:rStyle w:val="Italic"/>
          <w:i w:val="0"/>
        </w:rPr>
        <w:t>.</w:t>
      </w:r>
    </w:p>
    <w:p w:rsidR="00325E89" w:rsidRDefault="00170E58" w:rsidP="00170E5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Storage Spaces managed by Virtual Machine Manager.</w:t>
      </w:r>
    </w:p>
    <w:p w:rsidR="00325E89" w:rsidRPr="00325E89" w:rsidRDefault="00C67157" w:rsidP="00E4232E">
      <w:pPr>
        <w:pStyle w:val="BulletedList1"/>
        <w:numPr>
          <w:ilvl w:val="0"/>
          <w:numId w:val="13"/>
        </w:numPr>
        <w:tabs>
          <w:tab w:val="left" w:pos="360"/>
        </w:tabs>
        <w:spacing w:line="260" w:lineRule="exact"/>
      </w:pPr>
      <w:hyperlink r:id="rId24" w:history="1">
        <w:r w:rsidR="00C616DF" w:rsidRPr="00325E89">
          <w:rPr>
            <w:rStyle w:val="Hyperlink"/>
            <w:szCs w:val="20"/>
          </w:rPr>
          <w:t>KB2913766</w:t>
        </w:r>
      </w:hyperlink>
      <w:r w:rsidR="00C616DF">
        <w:t xml:space="preserve"> “Hotfix improves storage enclosure management for Storage </w:t>
      </w:r>
      <w:r w:rsidR="00325E89" w:rsidRPr="00325E89">
        <w:t>Spaces</w:t>
      </w:r>
      <w:r w:rsidR="00C616DF">
        <w:t>”</w:t>
      </w:r>
      <w:r w:rsidR="00325E89" w:rsidRPr="00325E89">
        <w:t xml:space="preserve"> must be installed on </w:t>
      </w:r>
      <w:r w:rsidR="00C616DF">
        <w:t xml:space="preserve">the </w:t>
      </w:r>
      <w:r w:rsidR="00325E89" w:rsidRPr="00325E89">
        <w:t xml:space="preserve">VMM server and file server nodes </w:t>
      </w:r>
    </w:p>
    <w:p w:rsidR="001D5F30" w:rsidRDefault="001D5F30" w:rsidP="001D5F30">
      <w:pPr>
        <w:pStyle w:val="BulletedList1"/>
        <w:numPr>
          <w:ilvl w:val="0"/>
          <w:numId w:val="0"/>
        </w:numPr>
        <w:tabs>
          <w:tab w:val="left" w:pos="360"/>
        </w:tabs>
        <w:spacing w:line="260" w:lineRule="exact"/>
        <w:ind w:left="360" w:hanging="360"/>
        <w:rPr>
          <w:rStyle w:val="Italic"/>
        </w:rPr>
      </w:pPr>
    </w:p>
    <w:p w:rsidR="001D5F30" w:rsidRDefault="001D5F30">
      <w:pPr>
        <w:pStyle w:val="DSTOC3-0"/>
      </w:pPr>
      <w:bookmarkStart w:id="3" w:name="z1"/>
      <w:bookmarkEnd w:id="3"/>
      <w:r>
        <w:t>Files in this Management Pack</w:t>
      </w:r>
    </w:p>
    <w:p w:rsidR="001D5F30" w:rsidRDefault="001D5F30">
      <w:r>
        <w:t xml:space="preserve">The Management Pack for </w:t>
      </w:r>
      <w:r w:rsidR="00144EF6">
        <w:t>Storage Spaces</w:t>
      </w:r>
      <w:r>
        <w:t xml:space="preserve"> includes the following files: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C8120A" w:rsidRPr="00C8120A">
        <w:t>Microsoft.SystemCenter.OperationsManager.Storage.Spaces.Monitoring.mp</w:t>
      </w:r>
      <w:r w:rsidR="00D162E4">
        <w:t xml:space="preserve"> (required)</w:t>
      </w:r>
    </w:p>
    <w:p w:rsidR="001D5F30" w:rsidRDefault="001D5F30">
      <w:pPr>
        <w:pStyle w:val="DSTOC1-2"/>
      </w:pPr>
      <w:bookmarkStart w:id="4" w:name="_Toc364937502"/>
      <w:r>
        <w:t>Management Pack Purpose</w:t>
      </w:r>
      <w:bookmarkStart w:id="5" w:name="zde7c4c32ebbb47e09c9cae5a90b1176f"/>
      <w:bookmarkEnd w:id="4"/>
      <w:bookmarkEnd w:id="5"/>
    </w:p>
    <w:p w:rsidR="001D5F30" w:rsidRDefault="001D5F30">
      <w:r>
        <w:t>In this section:</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a9ff008734b4183946f840ae0464ab0" w:history="1">
        <w:r>
          <w:rPr>
            <w:rStyle w:val="Hyperlink"/>
          </w:rPr>
          <w:t>Monitoring Scenarios</w:t>
        </w:r>
      </w:hyperlink>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8b3e32eb8154a8da8b18b606568e65d" w:history="1">
        <w:r>
          <w:rPr>
            <w:rStyle w:val="Hyperlink"/>
          </w:rPr>
          <w:t>How Health Rolls Up</w:t>
        </w:r>
      </w:hyperlink>
    </w:p>
    <w:p w:rsidR="001D5F30" w:rsidRDefault="001D5F30">
      <w:r>
        <w:t xml:space="preserve">For details on the discoveries, rules, monitors, views, and reports contained in this Management pack, see </w:t>
      </w:r>
      <w:hyperlink w:anchor="zf475f3cc57b84a049d89cda7b1f37ba8" w:history="1">
        <w:r>
          <w:rPr>
            <w:rStyle w:val="Hyperlink"/>
          </w:rPr>
          <w:t>Appendix: Management Pack Contents</w:t>
        </w:r>
      </w:hyperlink>
      <w:r>
        <w:t>.</w:t>
      </w:r>
    </w:p>
    <w:p w:rsidR="001D5F30" w:rsidRDefault="001D5F30">
      <w:pPr>
        <w:pStyle w:val="DSTOC1-3"/>
      </w:pPr>
      <w:bookmarkStart w:id="6" w:name="_Toc364937503"/>
      <w:r>
        <w:t>Monitoring Scenarios</w:t>
      </w:r>
      <w:bookmarkStart w:id="7" w:name="z5a9ff008734b4183946f840ae0464ab0"/>
      <w:bookmarkEnd w:id="6"/>
      <w:bookmarkEnd w:id="7"/>
    </w:p>
    <w:p w:rsidR="00310701" w:rsidRDefault="00310701">
      <w:r w:rsidRPr="00310701">
        <w:t>This Management Pack contains rules to monitor physical disk and enclosure state in storage spaces</w:t>
      </w:r>
      <w:r>
        <w:t>.</w:t>
      </w:r>
    </w:p>
    <w:p w:rsidR="009016BE" w:rsidRDefault="009016BE">
      <w:r>
        <w:t xml:space="preserve">Health is calculated by the storage service and is passed to Virtual Machine Manager (VMM) using </w:t>
      </w:r>
      <w:r w:rsidR="001661C6">
        <w:t xml:space="preserve">the </w:t>
      </w:r>
      <w:r>
        <w:t xml:space="preserve">Storage Management API (SM-API), and is in turn passed to Operations Manager (OM) through the OM connector for VMM. </w:t>
      </w:r>
    </w:p>
    <w:p w:rsidR="001D5F30" w:rsidRDefault="001D5F30">
      <w:pPr>
        <w:pStyle w:val="TableSpacing"/>
      </w:pPr>
    </w:p>
    <w:tbl>
      <w:tblPr>
        <w:tblStyle w:val="TablewithHeader"/>
        <w:tblW w:w="8610" w:type="dxa"/>
        <w:tblLook w:val="01E0" w:firstRow="1" w:lastRow="1" w:firstColumn="1" w:lastColumn="1" w:noHBand="0" w:noVBand="0"/>
      </w:tblPr>
      <w:tblGrid>
        <w:gridCol w:w="1934"/>
        <w:gridCol w:w="2508"/>
        <w:gridCol w:w="2219"/>
        <w:gridCol w:w="1949"/>
      </w:tblGrid>
      <w:tr w:rsidR="007D638F" w:rsidRPr="007D638F" w:rsidTr="00CC1421">
        <w:trPr>
          <w:cnfStyle w:val="100000000000" w:firstRow="1" w:lastRow="0" w:firstColumn="0" w:lastColumn="0" w:oddVBand="0" w:evenVBand="0" w:oddHBand="0" w:evenHBand="0" w:firstRowFirstColumn="0" w:firstRowLastColumn="0" w:lastRowFirstColumn="0" w:lastRowLastColumn="0"/>
        </w:trPr>
        <w:tc>
          <w:tcPr>
            <w:tcW w:w="1934" w:type="dxa"/>
          </w:tcPr>
          <w:p w:rsidR="002242EF" w:rsidRPr="007D638F" w:rsidRDefault="002242EF">
            <w:pPr>
              <w:rPr>
                <w:rFonts w:cs="Arial"/>
                <w:sz w:val="20"/>
                <w:szCs w:val="20"/>
              </w:rPr>
            </w:pPr>
            <w:r w:rsidRPr="007D638F">
              <w:rPr>
                <w:rFonts w:cs="Arial"/>
                <w:sz w:val="20"/>
                <w:szCs w:val="20"/>
              </w:rPr>
              <w:t>Monitoring scenario</w:t>
            </w:r>
          </w:p>
        </w:tc>
        <w:tc>
          <w:tcPr>
            <w:tcW w:w="2508" w:type="dxa"/>
          </w:tcPr>
          <w:p w:rsidR="002242EF" w:rsidRPr="007D638F" w:rsidRDefault="002242EF">
            <w:pPr>
              <w:rPr>
                <w:rFonts w:cs="Arial"/>
                <w:sz w:val="20"/>
                <w:szCs w:val="20"/>
              </w:rPr>
            </w:pPr>
            <w:r w:rsidRPr="007D638F">
              <w:rPr>
                <w:rFonts w:cs="Arial"/>
                <w:sz w:val="20"/>
                <w:szCs w:val="20"/>
              </w:rPr>
              <w:t>Description</w:t>
            </w:r>
          </w:p>
        </w:tc>
        <w:tc>
          <w:tcPr>
            <w:tcW w:w="2219" w:type="dxa"/>
          </w:tcPr>
          <w:p w:rsidR="002242EF" w:rsidRPr="007D638F" w:rsidRDefault="002242EF">
            <w:pPr>
              <w:rPr>
                <w:rFonts w:cs="Arial"/>
                <w:sz w:val="20"/>
                <w:szCs w:val="20"/>
              </w:rPr>
            </w:pPr>
            <w:r w:rsidRPr="007D638F">
              <w:rPr>
                <w:rFonts w:cs="Arial"/>
                <w:sz w:val="20"/>
                <w:szCs w:val="20"/>
              </w:rPr>
              <w:t>Associated rules and monitors</w:t>
            </w:r>
          </w:p>
        </w:tc>
        <w:tc>
          <w:tcPr>
            <w:tcW w:w="1949" w:type="dxa"/>
          </w:tcPr>
          <w:p w:rsidR="002242EF" w:rsidRPr="007D638F" w:rsidRDefault="002242EF">
            <w:pPr>
              <w:rPr>
                <w:rFonts w:cs="Arial"/>
                <w:sz w:val="20"/>
                <w:szCs w:val="20"/>
              </w:rPr>
            </w:pPr>
            <w:r w:rsidRPr="007D638F">
              <w:rPr>
                <w:rFonts w:cs="Arial"/>
                <w:sz w:val="20"/>
                <w:szCs w:val="20"/>
              </w:rPr>
              <w:t>Alert Auto Resolve</w:t>
            </w:r>
          </w:p>
        </w:tc>
      </w:tr>
      <w:tr w:rsidR="007D638F" w:rsidRPr="007D638F" w:rsidTr="00CC1421">
        <w:tc>
          <w:tcPr>
            <w:tcW w:w="1934" w:type="dxa"/>
          </w:tcPr>
          <w:p w:rsidR="002242EF" w:rsidRPr="007D638F" w:rsidRDefault="002242EF">
            <w:pPr>
              <w:rPr>
                <w:rFonts w:cs="Arial"/>
                <w:i/>
              </w:rPr>
            </w:pPr>
            <w:r w:rsidRPr="007D638F">
              <w:rPr>
                <w:rStyle w:val="Italic"/>
                <w:rFonts w:cs="Arial"/>
                <w:i w:val="0"/>
                <w:szCs w:val="20"/>
              </w:rPr>
              <w:t>Enclosure Health</w:t>
            </w:r>
          </w:p>
        </w:tc>
        <w:tc>
          <w:tcPr>
            <w:tcW w:w="2508" w:type="dxa"/>
          </w:tcPr>
          <w:p w:rsidR="007D638F" w:rsidRPr="00755682" w:rsidRDefault="002242EF" w:rsidP="00755682">
            <w:pPr>
              <w:pStyle w:val="ListParagraph"/>
              <w:numPr>
                <w:ilvl w:val="0"/>
                <w:numId w:val="16"/>
              </w:numPr>
              <w:rPr>
                <w:rFonts w:ascii="Arial" w:eastAsia="SimSun" w:hAnsi="Arial" w:cs="Arial"/>
                <w:bCs/>
                <w:kern w:val="24"/>
                <w:sz w:val="20"/>
                <w:szCs w:val="20"/>
              </w:rPr>
            </w:pPr>
            <w:r w:rsidRPr="007D638F">
              <w:rPr>
                <w:rFonts w:ascii="Arial" w:eastAsia="SimSun" w:hAnsi="Arial" w:cs="Arial"/>
                <w:bCs/>
                <w:kern w:val="24"/>
                <w:sz w:val="20"/>
                <w:szCs w:val="20"/>
              </w:rPr>
              <w:t xml:space="preserve">Collects </w:t>
            </w:r>
            <w:r w:rsidR="007148C8" w:rsidRPr="007D638F">
              <w:rPr>
                <w:rFonts w:ascii="Arial" w:eastAsia="SimSun" w:hAnsi="Arial" w:cs="Arial"/>
                <w:bCs/>
                <w:kern w:val="24"/>
                <w:sz w:val="20"/>
                <w:szCs w:val="20"/>
              </w:rPr>
              <w:t xml:space="preserve">Storage </w:t>
            </w:r>
            <w:r w:rsidRPr="007D638F">
              <w:rPr>
                <w:rFonts w:ascii="Arial" w:eastAsia="SimSun" w:hAnsi="Arial" w:cs="Arial"/>
                <w:bCs/>
                <w:kern w:val="24"/>
                <w:sz w:val="20"/>
                <w:szCs w:val="20"/>
              </w:rPr>
              <w:t xml:space="preserve">Spaces event 402 </w:t>
            </w:r>
            <w:r w:rsidR="007148C8" w:rsidRPr="007D638F">
              <w:rPr>
                <w:rFonts w:ascii="Arial" w:eastAsia="SimSun" w:hAnsi="Arial" w:cs="Arial"/>
                <w:bCs/>
                <w:kern w:val="24"/>
                <w:sz w:val="20"/>
                <w:szCs w:val="20"/>
              </w:rPr>
              <w:t xml:space="preserve">and </w:t>
            </w:r>
            <w:r w:rsidRPr="007D638F">
              <w:rPr>
                <w:rFonts w:ascii="Arial" w:eastAsia="SimSun" w:hAnsi="Arial" w:cs="Arial"/>
                <w:bCs/>
                <w:kern w:val="24"/>
                <w:sz w:val="20"/>
                <w:szCs w:val="20"/>
              </w:rPr>
              <w:t xml:space="preserve">inspects </w:t>
            </w:r>
            <w:r w:rsidR="007148C8" w:rsidRPr="007D638F">
              <w:rPr>
                <w:rFonts w:ascii="Arial" w:eastAsia="SimSun" w:hAnsi="Arial" w:cs="Arial"/>
                <w:bCs/>
                <w:kern w:val="24"/>
                <w:sz w:val="20"/>
                <w:szCs w:val="20"/>
              </w:rPr>
              <w:t xml:space="preserve">the </w:t>
            </w:r>
            <w:r w:rsidRPr="007D638F">
              <w:rPr>
                <w:rFonts w:ascii="Arial" w:eastAsia="SimSun" w:hAnsi="Arial" w:cs="Arial"/>
                <w:bCs/>
                <w:kern w:val="24"/>
                <w:sz w:val="20"/>
                <w:szCs w:val="20"/>
              </w:rPr>
              <w:t xml:space="preserve">health parameter </w:t>
            </w:r>
            <w:r w:rsidR="007148C8" w:rsidRPr="007D638F">
              <w:rPr>
                <w:rFonts w:ascii="Arial" w:eastAsia="SimSun" w:hAnsi="Arial" w:cs="Arial"/>
                <w:bCs/>
                <w:kern w:val="24"/>
                <w:sz w:val="20"/>
                <w:szCs w:val="20"/>
              </w:rPr>
              <w:t xml:space="preserve">values. The rule will </w:t>
            </w:r>
            <w:r w:rsidR="007148C8" w:rsidRPr="007D638F">
              <w:rPr>
                <w:rFonts w:ascii="Arial" w:eastAsia="SimSun" w:hAnsi="Arial" w:cs="Arial"/>
                <w:bCs/>
                <w:kern w:val="24"/>
                <w:sz w:val="20"/>
                <w:szCs w:val="20"/>
              </w:rPr>
              <w:lastRenderedPageBreak/>
              <w:t>generate a</w:t>
            </w:r>
            <w:r w:rsidRPr="007D638F">
              <w:rPr>
                <w:rFonts w:ascii="Arial" w:eastAsia="SimSun" w:hAnsi="Arial" w:cs="Arial"/>
                <w:bCs/>
                <w:kern w:val="24"/>
                <w:sz w:val="20"/>
                <w:szCs w:val="20"/>
              </w:rPr>
              <w:t xml:space="preserve"> warning </w:t>
            </w:r>
            <w:r w:rsidR="007148C8" w:rsidRPr="007D638F">
              <w:rPr>
                <w:rFonts w:ascii="Arial" w:eastAsia="SimSun" w:hAnsi="Arial" w:cs="Arial"/>
                <w:bCs/>
                <w:kern w:val="24"/>
                <w:sz w:val="20"/>
                <w:szCs w:val="20"/>
              </w:rPr>
              <w:t>if the</w:t>
            </w:r>
            <w:r w:rsidRPr="007D638F">
              <w:rPr>
                <w:rFonts w:ascii="Arial" w:eastAsia="SimSun" w:hAnsi="Arial" w:cs="Arial"/>
                <w:bCs/>
                <w:kern w:val="24"/>
                <w:sz w:val="20"/>
                <w:szCs w:val="20"/>
              </w:rPr>
              <w:t xml:space="preserve"> enclosure </w:t>
            </w:r>
            <w:r w:rsidR="007148C8" w:rsidRPr="007D638F">
              <w:rPr>
                <w:rFonts w:ascii="Arial" w:eastAsia="SimSun" w:hAnsi="Arial" w:cs="Arial"/>
                <w:bCs/>
                <w:kern w:val="24"/>
                <w:sz w:val="20"/>
                <w:szCs w:val="20"/>
              </w:rPr>
              <w:t xml:space="preserve">is </w:t>
            </w:r>
            <w:r w:rsidRPr="007D638F">
              <w:rPr>
                <w:rFonts w:ascii="Arial" w:eastAsia="SimSun" w:hAnsi="Arial" w:cs="Arial"/>
                <w:bCs/>
                <w:kern w:val="24"/>
                <w:sz w:val="20"/>
                <w:szCs w:val="20"/>
              </w:rPr>
              <w:t xml:space="preserve">unhealthy. </w:t>
            </w:r>
          </w:p>
          <w:p w:rsidR="007D638F" w:rsidRPr="007D638F" w:rsidRDefault="007D638F" w:rsidP="00EE7B33">
            <w:pPr>
              <w:pStyle w:val="ListParagraph"/>
              <w:ind w:left="360"/>
              <w:rPr>
                <w:rFonts w:ascii="Arial" w:eastAsia="SimSun" w:hAnsi="Arial" w:cs="Arial"/>
                <w:bCs/>
                <w:kern w:val="24"/>
                <w:sz w:val="20"/>
                <w:szCs w:val="20"/>
              </w:rPr>
            </w:pPr>
          </w:p>
          <w:p w:rsidR="002242EF" w:rsidRPr="007D638F" w:rsidRDefault="002242EF" w:rsidP="00E4232E">
            <w:pPr>
              <w:pStyle w:val="ListParagraph"/>
              <w:numPr>
                <w:ilvl w:val="0"/>
                <w:numId w:val="16"/>
              </w:numPr>
              <w:rPr>
                <w:rFonts w:ascii="Arial" w:eastAsia="SimSun" w:hAnsi="Arial" w:cs="Arial"/>
                <w:bCs/>
                <w:kern w:val="24"/>
                <w:sz w:val="20"/>
                <w:szCs w:val="20"/>
              </w:rPr>
            </w:pPr>
            <w:r w:rsidRPr="007D638F">
              <w:rPr>
                <w:rFonts w:ascii="Arial" w:eastAsia="SimSun" w:hAnsi="Arial" w:cs="Arial"/>
                <w:bCs/>
                <w:kern w:val="24"/>
                <w:sz w:val="20"/>
                <w:szCs w:val="20"/>
              </w:rPr>
              <w:t xml:space="preserve">Collects </w:t>
            </w:r>
            <w:r w:rsidR="007148C8" w:rsidRPr="007D638F">
              <w:rPr>
                <w:rFonts w:ascii="Arial" w:eastAsia="SimSun" w:hAnsi="Arial" w:cs="Arial"/>
                <w:bCs/>
                <w:kern w:val="24"/>
                <w:sz w:val="20"/>
                <w:szCs w:val="20"/>
              </w:rPr>
              <w:t xml:space="preserve">Storage </w:t>
            </w:r>
            <w:r w:rsidRPr="007D638F">
              <w:rPr>
                <w:rFonts w:ascii="Arial" w:eastAsia="SimSun" w:hAnsi="Arial" w:cs="Arial"/>
                <w:bCs/>
                <w:kern w:val="24"/>
                <w:sz w:val="20"/>
                <w:szCs w:val="20"/>
              </w:rPr>
              <w:t xml:space="preserve">Spaces event 402 </w:t>
            </w:r>
            <w:r w:rsidR="007148C8" w:rsidRPr="007D638F">
              <w:rPr>
                <w:rFonts w:ascii="Arial" w:eastAsia="SimSun" w:hAnsi="Arial" w:cs="Arial"/>
                <w:bCs/>
                <w:kern w:val="24"/>
                <w:sz w:val="20"/>
                <w:szCs w:val="20"/>
              </w:rPr>
              <w:t xml:space="preserve">and </w:t>
            </w:r>
            <w:r w:rsidRPr="007D638F">
              <w:rPr>
                <w:rFonts w:ascii="Arial" w:eastAsia="SimSun" w:hAnsi="Arial" w:cs="Arial"/>
                <w:bCs/>
                <w:kern w:val="24"/>
                <w:sz w:val="20"/>
                <w:szCs w:val="20"/>
              </w:rPr>
              <w:t xml:space="preserve">inspects </w:t>
            </w:r>
            <w:r w:rsidR="007148C8" w:rsidRPr="007D638F">
              <w:rPr>
                <w:rFonts w:ascii="Arial" w:eastAsia="SimSun" w:hAnsi="Arial" w:cs="Arial"/>
                <w:bCs/>
                <w:kern w:val="24"/>
                <w:sz w:val="20"/>
                <w:szCs w:val="20"/>
              </w:rPr>
              <w:t>the</w:t>
            </w:r>
            <w:r w:rsidR="008D1324" w:rsidRPr="007D638F">
              <w:rPr>
                <w:rFonts w:ascii="Arial" w:eastAsia="SimSun" w:hAnsi="Arial" w:cs="Arial"/>
                <w:bCs/>
                <w:kern w:val="24"/>
                <w:sz w:val="20"/>
                <w:szCs w:val="20"/>
              </w:rPr>
              <w:t xml:space="preserve"> </w:t>
            </w:r>
            <w:r w:rsidRPr="007D638F">
              <w:rPr>
                <w:rFonts w:ascii="Arial" w:eastAsia="SimSun" w:hAnsi="Arial" w:cs="Arial"/>
                <w:bCs/>
                <w:kern w:val="24"/>
                <w:sz w:val="20"/>
                <w:szCs w:val="20"/>
              </w:rPr>
              <w:t>health parameter value</w:t>
            </w:r>
            <w:r w:rsidR="007148C8" w:rsidRPr="007D638F">
              <w:rPr>
                <w:rFonts w:ascii="Arial" w:eastAsia="SimSun" w:hAnsi="Arial" w:cs="Arial"/>
                <w:bCs/>
                <w:kern w:val="24"/>
                <w:sz w:val="20"/>
                <w:szCs w:val="20"/>
              </w:rPr>
              <w:t>. The rule will</w:t>
            </w:r>
            <w:r w:rsidRPr="007D638F">
              <w:rPr>
                <w:rFonts w:ascii="Arial" w:eastAsia="SimSun" w:hAnsi="Arial" w:cs="Arial"/>
                <w:bCs/>
                <w:kern w:val="24"/>
                <w:sz w:val="20"/>
                <w:szCs w:val="20"/>
              </w:rPr>
              <w:t xml:space="preserve"> reset </w:t>
            </w:r>
            <w:r w:rsidR="007148C8" w:rsidRPr="007D638F">
              <w:rPr>
                <w:rFonts w:ascii="Arial" w:eastAsia="SimSun" w:hAnsi="Arial" w:cs="Arial"/>
                <w:bCs/>
                <w:kern w:val="24"/>
                <w:sz w:val="20"/>
                <w:szCs w:val="20"/>
              </w:rPr>
              <w:t>the</w:t>
            </w:r>
            <w:r w:rsidR="008D1324" w:rsidRPr="007D638F">
              <w:rPr>
                <w:rFonts w:ascii="Arial" w:eastAsia="SimSun" w:hAnsi="Arial" w:cs="Arial"/>
                <w:bCs/>
                <w:kern w:val="24"/>
                <w:sz w:val="20"/>
                <w:szCs w:val="20"/>
              </w:rPr>
              <w:t xml:space="preserve"> </w:t>
            </w:r>
            <w:r w:rsidRPr="007D638F">
              <w:rPr>
                <w:rFonts w:ascii="Arial" w:eastAsia="SimSun" w:hAnsi="Arial" w:cs="Arial"/>
                <w:bCs/>
                <w:kern w:val="24"/>
                <w:sz w:val="20"/>
                <w:szCs w:val="20"/>
              </w:rPr>
              <w:t xml:space="preserve">health of enclosure and storage pool but does not resolve </w:t>
            </w:r>
            <w:r w:rsidR="007148C8" w:rsidRPr="007D638F">
              <w:rPr>
                <w:rFonts w:ascii="Arial" w:eastAsia="SimSun" w:hAnsi="Arial" w:cs="Arial"/>
                <w:bCs/>
                <w:kern w:val="24"/>
                <w:sz w:val="20"/>
                <w:szCs w:val="20"/>
              </w:rPr>
              <w:t xml:space="preserve">the </w:t>
            </w:r>
            <w:r w:rsidRPr="007D638F">
              <w:rPr>
                <w:rFonts w:ascii="Arial" w:eastAsia="SimSun" w:hAnsi="Arial" w:cs="Arial"/>
                <w:bCs/>
                <w:kern w:val="24"/>
                <w:sz w:val="20"/>
                <w:szCs w:val="20"/>
              </w:rPr>
              <w:t>alert</w:t>
            </w:r>
            <w:r w:rsidR="007148C8" w:rsidRPr="007D638F">
              <w:rPr>
                <w:rFonts w:ascii="Arial" w:eastAsia="SimSun" w:hAnsi="Arial" w:cs="Arial"/>
                <w:bCs/>
                <w:kern w:val="24"/>
                <w:sz w:val="20"/>
                <w:szCs w:val="20"/>
              </w:rPr>
              <w:t>.</w:t>
            </w:r>
          </w:p>
          <w:p w:rsidR="002242EF" w:rsidRPr="007D638F" w:rsidRDefault="002242EF" w:rsidP="00EE7B33">
            <w:pPr>
              <w:rPr>
                <w:rFonts w:cs="Arial"/>
                <w:bCs/>
              </w:rPr>
            </w:pPr>
          </w:p>
          <w:p w:rsidR="002242EF" w:rsidRPr="007D638F" w:rsidRDefault="006008B2" w:rsidP="00E4232E">
            <w:pPr>
              <w:pStyle w:val="ListParagraph"/>
              <w:numPr>
                <w:ilvl w:val="0"/>
                <w:numId w:val="16"/>
              </w:numPr>
              <w:rPr>
                <w:rFonts w:ascii="Arial" w:eastAsia="SimSun" w:hAnsi="Arial" w:cs="Arial"/>
                <w:bCs/>
                <w:kern w:val="24"/>
                <w:sz w:val="20"/>
                <w:szCs w:val="20"/>
              </w:rPr>
            </w:pPr>
            <w:r w:rsidRPr="007D638F">
              <w:rPr>
                <w:rFonts w:ascii="Arial" w:eastAsia="SimSun" w:hAnsi="Arial" w:cs="Arial"/>
                <w:bCs/>
                <w:kern w:val="24"/>
                <w:sz w:val="20"/>
                <w:szCs w:val="20"/>
              </w:rPr>
              <w:t xml:space="preserve">Collects </w:t>
            </w:r>
            <w:r w:rsidR="007148C8" w:rsidRPr="007D638F">
              <w:rPr>
                <w:rFonts w:ascii="Arial" w:eastAsia="SimSun" w:hAnsi="Arial" w:cs="Arial"/>
                <w:bCs/>
                <w:kern w:val="24"/>
                <w:sz w:val="20"/>
                <w:szCs w:val="20"/>
              </w:rPr>
              <w:t xml:space="preserve">Storage </w:t>
            </w:r>
            <w:r w:rsidRPr="007D638F">
              <w:rPr>
                <w:rFonts w:ascii="Arial" w:eastAsia="SimSun" w:hAnsi="Arial" w:cs="Arial"/>
                <w:bCs/>
                <w:kern w:val="24"/>
                <w:sz w:val="20"/>
                <w:szCs w:val="20"/>
              </w:rPr>
              <w:t>Spaces event 401</w:t>
            </w:r>
            <w:r w:rsidR="007148C8" w:rsidRPr="007D638F">
              <w:rPr>
                <w:rFonts w:ascii="Arial" w:eastAsia="SimSun" w:hAnsi="Arial" w:cs="Arial"/>
                <w:bCs/>
                <w:kern w:val="24"/>
                <w:sz w:val="20"/>
                <w:szCs w:val="20"/>
              </w:rPr>
              <w:t xml:space="preserve">. The rule will generate a warning if the enclosure is disconnected. </w:t>
            </w:r>
          </w:p>
          <w:p w:rsidR="00755682" w:rsidRDefault="00755682" w:rsidP="00EE7B33">
            <w:pPr>
              <w:rPr>
                <w:rFonts w:cs="Arial"/>
                <w:bCs/>
              </w:rPr>
            </w:pPr>
          </w:p>
          <w:p w:rsidR="00847419" w:rsidRPr="007D638F" w:rsidRDefault="00847419" w:rsidP="00EE7B33">
            <w:pPr>
              <w:rPr>
                <w:rFonts w:cs="Arial"/>
                <w:bCs/>
              </w:rPr>
            </w:pPr>
          </w:p>
          <w:p w:rsidR="002242EF" w:rsidRPr="007D638F" w:rsidRDefault="002242EF" w:rsidP="00E4232E">
            <w:pPr>
              <w:pStyle w:val="ListParagraph"/>
              <w:numPr>
                <w:ilvl w:val="0"/>
                <w:numId w:val="16"/>
              </w:numPr>
              <w:rPr>
                <w:rFonts w:ascii="Arial" w:eastAsia="SimSun" w:hAnsi="Arial" w:cs="Arial"/>
                <w:bCs/>
                <w:kern w:val="24"/>
                <w:sz w:val="20"/>
                <w:szCs w:val="20"/>
              </w:rPr>
            </w:pPr>
            <w:r w:rsidRPr="007D638F">
              <w:rPr>
                <w:rFonts w:ascii="Arial" w:eastAsia="SimSun" w:hAnsi="Arial" w:cs="Arial"/>
                <w:bCs/>
                <w:kern w:val="24"/>
                <w:sz w:val="20"/>
                <w:szCs w:val="20"/>
              </w:rPr>
              <w:t xml:space="preserve">Collects </w:t>
            </w:r>
            <w:r w:rsidR="007148C8" w:rsidRPr="007D638F">
              <w:rPr>
                <w:rFonts w:ascii="Arial" w:eastAsia="SimSun" w:hAnsi="Arial" w:cs="Arial"/>
                <w:bCs/>
                <w:kern w:val="24"/>
                <w:sz w:val="20"/>
                <w:szCs w:val="20"/>
              </w:rPr>
              <w:t>Storage</w:t>
            </w:r>
            <w:r w:rsidR="008D1324" w:rsidRPr="007D638F">
              <w:rPr>
                <w:rFonts w:ascii="Arial" w:eastAsia="SimSun" w:hAnsi="Arial" w:cs="Arial"/>
                <w:bCs/>
                <w:kern w:val="24"/>
                <w:sz w:val="20"/>
                <w:szCs w:val="20"/>
              </w:rPr>
              <w:t xml:space="preserve"> </w:t>
            </w:r>
            <w:r w:rsidRPr="007D638F">
              <w:rPr>
                <w:rFonts w:ascii="Arial" w:eastAsia="SimSun" w:hAnsi="Arial" w:cs="Arial"/>
                <w:bCs/>
                <w:kern w:val="24"/>
                <w:sz w:val="20"/>
                <w:szCs w:val="20"/>
              </w:rPr>
              <w:t>Spaces event 400</w:t>
            </w:r>
            <w:r w:rsidR="00B65B4B" w:rsidRPr="007D638F">
              <w:rPr>
                <w:rFonts w:ascii="Arial" w:eastAsia="SimSun" w:hAnsi="Arial" w:cs="Arial"/>
                <w:bCs/>
                <w:kern w:val="24"/>
                <w:sz w:val="20"/>
                <w:szCs w:val="20"/>
              </w:rPr>
              <w:t>. The rule will</w:t>
            </w:r>
            <w:r w:rsidRPr="007D638F">
              <w:rPr>
                <w:rFonts w:ascii="Arial" w:eastAsia="SimSun" w:hAnsi="Arial" w:cs="Arial"/>
                <w:bCs/>
                <w:kern w:val="24"/>
                <w:sz w:val="20"/>
                <w:szCs w:val="20"/>
              </w:rPr>
              <w:t xml:space="preserve"> reset </w:t>
            </w:r>
            <w:r w:rsidR="007148C8" w:rsidRPr="007D638F">
              <w:rPr>
                <w:rFonts w:ascii="Arial" w:eastAsia="SimSun" w:hAnsi="Arial" w:cs="Arial"/>
                <w:bCs/>
                <w:kern w:val="24"/>
                <w:sz w:val="20"/>
                <w:szCs w:val="20"/>
              </w:rPr>
              <w:t>the</w:t>
            </w:r>
            <w:r w:rsidR="008D1324" w:rsidRPr="007D638F">
              <w:rPr>
                <w:rFonts w:ascii="Arial" w:eastAsia="SimSun" w:hAnsi="Arial" w:cs="Arial"/>
                <w:bCs/>
                <w:kern w:val="24"/>
                <w:sz w:val="20"/>
                <w:szCs w:val="20"/>
              </w:rPr>
              <w:t xml:space="preserve"> </w:t>
            </w:r>
            <w:r w:rsidRPr="007D638F">
              <w:rPr>
                <w:rFonts w:ascii="Arial" w:eastAsia="SimSun" w:hAnsi="Arial" w:cs="Arial"/>
                <w:bCs/>
                <w:kern w:val="24"/>
                <w:sz w:val="20"/>
                <w:szCs w:val="20"/>
              </w:rPr>
              <w:t>health of enclosure and storage pool but does not resolve alert</w:t>
            </w:r>
            <w:r w:rsidR="007148C8" w:rsidRPr="007D638F">
              <w:rPr>
                <w:rFonts w:ascii="Arial" w:eastAsia="SimSun" w:hAnsi="Arial" w:cs="Arial"/>
                <w:bCs/>
                <w:kern w:val="24"/>
                <w:sz w:val="20"/>
                <w:szCs w:val="20"/>
              </w:rPr>
              <w:t>.</w:t>
            </w:r>
          </w:p>
        </w:tc>
        <w:tc>
          <w:tcPr>
            <w:tcW w:w="2219" w:type="dxa"/>
          </w:tcPr>
          <w:p w:rsidR="007D638F" w:rsidRDefault="002242EF" w:rsidP="007D638F">
            <w:pPr>
              <w:pStyle w:val="ListParagraph"/>
              <w:numPr>
                <w:ilvl w:val="0"/>
                <w:numId w:val="22"/>
              </w:numPr>
              <w:rPr>
                <w:rFonts w:ascii="Arial" w:eastAsia="SimSun" w:hAnsi="Arial" w:cs="Arial"/>
                <w:bCs/>
                <w:kern w:val="24"/>
                <w:sz w:val="20"/>
                <w:szCs w:val="20"/>
              </w:rPr>
            </w:pPr>
            <w:r w:rsidRPr="007D638F">
              <w:rPr>
                <w:rFonts w:ascii="Arial" w:eastAsia="SimSun" w:hAnsi="Arial" w:cs="Arial"/>
                <w:bCs/>
                <w:kern w:val="24"/>
                <w:sz w:val="20"/>
                <w:szCs w:val="20"/>
              </w:rPr>
              <w:lastRenderedPageBreak/>
              <w:t xml:space="preserve">(alerting rule) Microsoft System Center Operations Manager Storage Enclosure </w:t>
            </w:r>
            <w:r w:rsidRPr="007D638F">
              <w:rPr>
                <w:rFonts w:ascii="Arial" w:eastAsia="SimSun" w:hAnsi="Arial" w:cs="Arial"/>
                <w:bCs/>
                <w:kern w:val="24"/>
                <w:sz w:val="20"/>
                <w:szCs w:val="20"/>
              </w:rPr>
              <w:lastRenderedPageBreak/>
              <w:t>Unhealthy Event Collection Rule</w:t>
            </w:r>
          </w:p>
          <w:p w:rsidR="004C68BD" w:rsidRDefault="004C68BD" w:rsidP="004C68BD">
            <w:pPr>
              <w:pStyle w:val="ListParagraph"/>
              <w:ind w:left="360"/>
              <w:rPr>
                <w:rFonts w:ascii="Arial" w:eastAsia="SimSun" w:hAnsi="Arial" w:cs="Arial"/>
                <w:bCs/>
                <w:kern w:val="24"/>
                <w:sz w:val="20"/>
                <w:szCs w:val="20"/>
              </w:rPr>
            </w:pPr>
          </w:p>
          <w:p w:rsidR="007D638F" w:rsidRDefault="007D638F" w:rsidP="007D638F">
            <w:pPr>
              <w:pStyle w:val="ListParagraph"/>
              <w:ind w:left="360"/>
              <w:rPr>
                <w:rFonts w:ascii="Arial" w:eastAsia="SimSun" w:hAnsi="Arial" w:cs="Arial"/>
                <w:bCs/>
                <w:kern w:val="24"/>
                <w:sz w:val="20"/>
                <w:szCs w:val="20"/>
              </w:rPr>
            </w:pPr>
          </w:p>
          <w:p w:rsidR="004C68BD" w:rsidRPr="004C68BD" w:rsidRDefault="002242EF" w:rsidP="004C68BD">
            <w:pPr>
              <w:pStyle w:val="ListParagraph"/>
              <w:numPr>
                <w:ilvl w:val="0"/>
                <w:numId w:val="22"/>
              </w:numPr>
              <w:rPr>
                <w:rFonts w:ascii="Arial" w:eastAsia="SimSun" w:hAnsi="Arial" w:cs="Arial"/>
                <w:bCs/>
                <w:kern w:val="24"/>
                <w:sz w:val="20"/>
                <w:szCs w:val="20"/>
              </w:rPr>
            </w:pPr>
            <w:r w:rsidRPr="007D638F">
              <w:rPr>
                <w:rFonts w:ascii="Arial" w:hAnsi="Arial" w:cs="Arial"/>
                <w:bCs/>
                <w:sz w:val="20"/>
                <w:szCs w:val="20"/>
              </w:rPr>
              <w:t>(Monitor Reset rule)</w:t>
            </w:r>
            <w:r w:rsidR="007D638F" w:rsidRPr="007D638F">
              <w:rPr>
                <w:rFonts w:ascii="Arial" w:hAnsi="Arial" w:cs="Arial"/>
                <w:bCs/>
                <w:sz w:val="20"/>
                <w:szCs w:val="20"/>
              </w:rPr>
              <w:t xml:space="preserve"> </w:t>
            </w:r>
            <w:r w:rsidRPr="007D638F">
              <w:rPr>
                <w:rFonts w:ascii="Arial" w:hAnsi="Arial" w:cs="Arial"/>
                <w:bCs/>
                <w:sz w:val="20"/>
                <w:szCs w:val="20"/>
              </w:rPr>
              <w:t xml:space="preserve">Microsoft System Center Operations Manager Storage Enclosure Recovery Event </w:t>
            </w:r>
            <w:r w:rsidRPr="00847419">
              <w:rPr>
                <w:rFonts w:ascii="Arial" w:eastAsia="SimSun" w:hAnsi="Arial" w:cs="Arial"/>
                <w:bCs/>
                <w:kern w:val="24"/>
                <w:sz w:val="20"/>
                <w:szCs w:val="20"/>
              </w:rPr>
              <w:t>Collection Rule</w:t>
            </w:r>
          </w:p>
          <w:p w:rsidR="004C68BD" w:rsidRDefault="004C68BD" w:rsidP="004C68BD">
            <w:pPr>
              <w:rPr>
                <w:rFonts w:cs="Arial"/>
                <w:bCs/>
              </w:rPr>
            </w:pPr>
          </w:p>
          <w:p w:rsidR="004C68BD" w:rsidRPr="004C68BD" w:rsidRDefault="004C68BD" w:rsidP="004C68BD">
            <w:pPr>
              <w:rPr>
                <w:rFonts w:cs="Arial"/>
                <w:bCs/>
              </w:rPr>
            </w:pPr>
          </w:p>
          <w:p w:rsidR="007D638F" w:rsidRPr="007D638F" w:rsidRDefault="002242EF" w:rsidP="00847419">
            <w:pPr>
              <w:pStyle w:val="ListParagraph"/>
              <w:numPr>
                <w:ilvl w:val="0"/>
                <w:numId w:val="22"/>
              </w:numPr>
              <w:rPr>
                <w:rFonts w:ascii="Arial" w:eastAsia="SimSun" w:hAnsi="Arial" w:cs="Arial"/>
                <w:bCs/>
                <w:kern w:val="24"/>
                <w:sz w:val="20"/>
                <w:szCs w:val="20"/>
              </w:rPr>
            </w:pPr>
            <w:r w:rsidRPr="004C68BD">
              <w:rPr>
                <w:rFonts w:ascii="Arial" w:eastAsia="SimSun" w:hAnsi="Arial" w:cs="Arial"/>
                <w:bCs/>
                <w:kern w:val="24"/>
                <w:sz w:val="20"/>
                <w:szCs w:val="20"/>
              </w:rPr>
              <w:t>(alerting rule)</w:t>
            </w:r>
            <w:r w:rsidRPr="007D638F">
              <w:rPr>
                <w:rStyle w:val="Italic"/>
                <w:rFonts w:ascii="Arial" w:hAnsi="Arial" w:cs="Arial"/>
                <w:i w:val="0"/>
                <w:sz w:val="20"/>
                <w:szCs w:val="20"/>
              </w:rPr>
              <w:t xml:space="preserve"> </w:t>
            </w:r>
            <w:r w:rsidRPr="007D638F">
              <w:rPr>
                <w:rFonts w:ascii="Arial" w:hAnsi="Arial" w:cs="Arial"/>
                <w:bCs/>
                <w:sz w:val="20"/>
              </w:rPr>
              <w:t>Microsoft System Center Operations Manager Storage Enclosure Path Removal Event Collection Rule</w:t>
            </w:r>
          </w:p>
          <w:p w:rsidR="007D638F" w:rsidRPr="00847419" w:rsidRDefault="007D638F" w:rsidP="00847419">
            <w:pPr>
              <w:rPr>
                <w:rFonts w:cs="Arial"/>
                <w:bCs/>
              </w:rPr>
            </w:pPr>
          </w:p>
          <w:p w:rsidR="002242EF" w:rsidRPr="007D638F" w:rsidRDefault="002242EF" w:rsidP="007D638F">
            <w:pPr>
              <w:pStyle w:val="ListParagraph"/>
              <w:numPr>
                <w:ilvl w:val="0"/>
                <w:numId w:val="22"/>
              </w:numPr>
              <w:rPr>
                <w:rFonts w:ascii="Arial" w:eastAsia="SimSun" w:hAnsi="Arial" w:cs="Arial"/>
                <w:bCs/>
                <w:kern w:val="24"/>
                <w:sz w:val="20"/>
                <w:szCs w:val="20"/>
              </w:rPr>
            </w:pPr>
            <w:r w:rsidRPr="007D638F">
              <w:rPr>
                <w:rFonts w:ascii="Arial" w:hAnsi="Arial" w:cs="Arial"/>
                <w:bCs/>
                <w:sz w:val="20"/>
                <w:szCs w:val="20"/>
              </w:rPr>
              <w:t>(Monitor Reset rule)</w:t>
            </w:r>
            <w:r w:rsidR="007D638F" w:rsidRPr="007D638F">
              <w:rPr>
                <w:rFonts w:ascii="Arial" w:hAnsi="Arial" w:cs="Arial"/>
                <w:bCs/>
                <w:sz w:val="20"/>
                <w:szCs w:val="20"/>
              </w:rPr>
              <w:t xml:space="preserve"> </w:t>
            </w:r>
            <w:r w:rsidRPr="007D638F">
              <w:rPr>
                <w:rFonts w:ascii="Arial" w:hAnsi="Arial" w:cs="Arial"/>
                <w:bCs/>
                <w:sz w:val="20"/>
                <w:szCs w:val="20"/>
              </w:rPr>
              <w:t>Microsoft System Center Operations Manager Storage Enclosure Path Detected Event Collection Rule</w:t>
            </w:r>
          </w:p>
        </w:tc>
        <w:tc>
          <w:tcPr>
            <w:tcW w:w="1949" w:type="dxa"/>
          </w:tcPr>
          <w:p w:rsidR="002242EF" w:rsidRPr="007D638F" w:rsidRDefault="002242EF" w:rsidP="008D1324">
            <w:pPr>
              <w:pStyle w:val="BulletedList1"/>
              <w:numPr>
                <w:ilvl w:val="0"/>
                <w:numId w:val="0"/>
              </w:numPr>
              <w:tabs>
                <w:tab w:val="left" w:pos="360"/>
              </w:tabs>
              <w:spacing w:line="260" w:lineRule="exact"/>
              <w:rPr>
                <w:rStyle w:val="Italic"/>
                <w:rFonts w:cs="Arial"/>
                <w:i w:val="0"/>
                <w:szCs w:val="20"/>
              </w:rPr>
            </w:pPr>
            <w:r w:rsidRPr="007D638F">
              <w:rPr>
                <w:rStyle w:val="Italic"/>
                <w:rFonts w:cs="Arial"/>
                <w:i w:val="0"/>
                <w:szCs w:val="20"/>
              </w:rPr>
              <w:lastRenderedPageBreak/>
              <w:t>No</w:t>
            </w:r>
          </w:p>
          <w:p w:rsidR="002242EF" w:rsidRPr="007D638F" w:rsidRDefault="002242EF" w:rsidP="008D1324">
            <w:pPr>
              <w:pStyle w:val="BulletedList1"/>
              <w:numPr>
                <w:ilvl w:val="0"/>
                <w:numId w:val="0"/>
              </w:numPr>
              <w:tabs>
                <w:tab w:val="left" w:pos="360"/>
              </w:tabs>
              <w:spacing w:line="260" w:lineRule="exact"/>
              <w:rPr>
                <w:rStyle w:val="Italic"/>
                <w:rFonts w:cs="Arial"/>
                <w:szCs w:val="20"/>
              </w:rPr>
            </w:pPr>
          </w:p>
          <w:p w:rsidR="002242EF" w:rsidRPr="007D638F" w:rsidRDefault="002242EF" w:rsidP="008D1324">
            <w:pPr>
              <w:pStyle w:val="BulletedList1"/>
              <w:numPr>
                <w:ilvl w:val="0"/>
                <w:numId w:val="0"/>
              </w:numPr>
              <w:tabs>
                <w:tab w:val="left" w:pos="360"/>
              </w:tabs>
              <w:spacing w:line="260" w:lineRule="exact"/>
              <w:rPr>
                <w:rStyle w:val="Italic"/>
                <w:rFonts w:cs="Arial"/>
                <w:szCs w:val="20"/>
              </w:rPr>
            </w:pPr>
          </w:p>
          <w:p w:rsidR="002242EF" w:rsidRPr="007D638F" w:rsidRDefault="002242EF" w:rsidP="008D1324">
            <w:pPr>
              <w:pStyle w:val="BulletedList1"/>
              <w:numPr>
                <w:ilvl w:val="0"/>
                <w:numId w:val="0"/>
              </w:numPr>
              <w:tabs>
                <w:tab w:val="left" w:pos="360"/>
              </w:tabs>
              <w:spacing w:line="260" w:lineRule="exact"/>
              <w:rPr>
                <w:rStyle w:val="Italic"/>
                <w:rFonts w:cs="Arial"/>
                <w:szCs w:val="20"/>
              </w:rPr>
            </w:pPr>
          </w:p>
          <w:p w:rsidR="002242EF" w:rsidRPr="007D638F" w:rsidRDefault="002242EF" w:rsidP="008D1324">
            <w:pPr>
              <w:pStyle w:val="BulletedList1"/>
              <w:numPr>
                <w:ilvl w:val="0"/>
                <w:numId w:val="0"/>
              </w:numPr>
              <w:tabs>
                <w:tab w:val="left" w:pos="360"/>
              </w:tabs>
              <w:spacing w:line="260" w:lineRule="exact"/>
              <w:rPr>
                <w:rStyle w:val="Italic"/>
                <w:rFonts w:cs="Arial"/>
                <w:szCs w:val="20"/>
              </w:rPr>
            </w:pPr>
          </w:p>
          <w:p w:rsidR="002242EF" w:rsidRPr="007D638F" w:rsidRDefault="002242EF" w:rsidP="008D1324">
            <w:pPr>
              <w:pStyle w:val="BulletedList1"/>
              <w:numPr>
                <w:ilvl w:val="0"/>
                <w:numId w:val="0"/>
              </w:numPr>
              <w:tabs>
                <w:tab w:val="left" w:pos="360"/>
              </w:tabs>
              <w:spacing w:line="260" w:lineRule="exact"/>
              <w:rPr>
                <w:rStyle w:val="Italic"/>
                <w:rFonts w:cs="Arial"/>
                <w:szCs w:val="20"/>
              </w:rPr>
            </w:pPr>
          </w:p>
          <w:p w:rsidR="002242EF" w:rsidRPr="007D638F" w:rsidRDefault="002242EF" w:rsidP="008D1324">
            <w:pPr>
              <w:pStyle w:val="BulletedList1"/>
              <w:numPr>
                <w:ilvl w:val="0"/>
                <w:numId w:val="0"/>
              </w:numPr>
              <w:tabs>
                <w:tab w:val="left" w:pos="360"/>
              </w:tabs>
              <w:spacing w:line="260" w:lineRule="exact"/>
              <w:rPr>
                <w:rStyle w:val="Italic"/>
                <w:rFonts w:cs="Arial"/>
                <w:szCs w:val="20"/>
              </w:rPr>
            </w:pPr>
          </w:p>
          <w:p w:rsidR="002242EF" w:rsidRPr="007D638F" w:rsidRDefault="002242EF" w:rsidP="008D1324">
            <w:pPr>
              <w:pStyle w:val="BulletedList1"/>
              <w:numPr>
                <w:ilvl w:val="0"/>
                <w:numId w:val="0"/>
              </w:numPr>
              <w:tabs>
                <w:tab w:val="left" w:pos="360"/>
              </w:tabs>
              <w:spacing w:line="260" w:lineRule="exact"/>
              <w:rPr>
                <w:rStyle w:val="Italic"/>
                <w:rFonts w:cs="Arial"/>
                <w:szCs w:val="20"/>
              </w:rPr>
            </w:pPr>
          </w:p>
          <w:p w:rsidR="002242EF" w:rsidRPr="007D638F" w:rsidRDefault="002242EF" w:rsidP="008D1324">
            <w:pPr>
              <w:pStyle w:val="BulletedList1"/>
              <w:numPr>
                <w:ilvl w:val="0"/>
                <w:numId w:val="0"/>
              </w:numPr>
              <w:tabs>
                <w:tab w:val="left" w:pos="360"/>
              </w:tabs>
              <w:spacing w:line="260" w:lineRule="exact"/>
              <w:rPr>
                <w:rStyle w:val="Italic"/>
                <w:rFonts w:cs="Arial"/>
                <w:szCs w:val="20"/>
              </w:rPr>
            </w:pPr>
          </w:p>
          <w:p w:rsidR="002242EF" w:rsidRPr="007D638F" w:rsidRDefault="002242EF" w:rsidP="008D1324">
            <w:pPr>
              <w:pStyle w:val="BulletedList1"/>
              <w:numPr>
                <w:ilvl w:val="0"/>
                <w:numId w:val="0"/>
              </w:numPr>
              <w:tabs>
                <w:tab w:val="left" w:pos="360"/>
              </w:tabs>
              <w:spacing w:line="260" w:lineRule="exact"/>
              <w:rPr>
                <w:rStyle w:val="Italic"/>
                <w:rFonts w:cs="Arial"/>
                <w:szCs w:val="20"/>
              </w:rPr>
            </w:pPr>
          </w:p>
          <w:p w:rsidR="002242EF" w:rsidRPr="007D638F" w:rsidRDefault="002242EF" w:rsidP="008D1324">
            <w:pPr>
              <w:pStyle w:val="BulletedList1"/>
              <w:numPr>
                <w:ilvl w:val="0"/>
                <w:numId w:val="0"/>
              </w:numPr>
              <w:tabs>
                <w:tab w:val="left" w:pos="360"/>
              </w:tabs>
              <w:spacing w:line="260" w:lineRule="exact"/>
              <w:rPr>
                <w:rStyle w:val="Italic"/>
                <w:rFonts w:cs="Arial"/>
                <w:szCs w:val="20"/>
              </w:rPr>
            </w:pPr>
          </w:p>
          <w:p w:rsidR="002242EF" w:rsidRPr="007D638F" w:rsidRDefault="002242EF" w:rsidP="008D1324">
            <w:pPr>
              <w:pStyle w:val="BulletedList1"/>
              <w:numPr>
                <w:ilvl w:val="0"/>
                <w:numId w:val="0"/>
              </w:numPr>
              <w:tabs>
                <w:tab w:val="left" w:pos="360"/>
              </w:tabs>
              <w:spacing w:line="260" w:lineRule="exact"/>
              <w:rPr>
                <w:rStyle w:val="Italic"/>
                <w:rFonts w:cs="Arial"/>
                <w:szCs w:val="20"/>
              </w:rPr>
            </w:pPr>
          </w:p>
          <w:p w:rsidR="00847419" w:rsidRDefault="00847419" w:rsidP="008D1324">
            <w:pPr>
              <w:pStyle w:val="BulletedList1"/>
              <w:numPr>
                <w:ilvl w:val="0"/>
                <w:numId w:val="0"/>
              </w:numPr>
              <w:tabs>
                <w:tab w:val="left" w:pos="360"/>
              </w:tabs>
              <w:spacing w:line="260" w:lineRule="exact"/>
              <w:rPr>
                <w:rStyle w:val="Italic"/>
                <w:rFonts w:cs="Arial"/>
                <w:i w:val="0"/>
                <w:szCs w:val="20"/>
              </w:rPr>
            </w:pPr>
          </w:p>
          <w:p w:rsidR="004C68BD" w:rsidRDefault="004C68BD" w:rsidP="008D1324">
            <w:pPr>
              <w:pStyle w:val="BulletedList1"/>
              <w:numPr>
                <w:ilvl w:val="0"/>
                <w:numId w:val="0"/>
              </w:numPr>
              <w:tabs>
                <w:tab w:val="left" w:pos="360"/>
              </w:tabs>
              <w:spacing w:line="260" w:lineRule="exact"/>
              <w:rPr>
                <w:rStyle w:val="Italic"/>
                <w:rFonts w:cs="Arial"/>
                <w:i w:val="0"/>
                <w:szCs w:val="20"/>
              </w:rPr>
            </w:pPr>
          </w:p>
          <w:p w:rsidR="002242EF" w:rsidRPr="007D638F" w:rsidRDefault="002242EF" w:rsidP="008D1324">
            <w:pPr>
              <w:pStyle w:val="BulletedList1"/>
              <w:numPr>
                <w:ilvl w:val="0"/>
                <w:numId w:val="0"/>
              </w:numPr>
              <w:tabs>
                <w:tab w:val="left" w:pos="360"/>
              </w:tabs>
              <w:spacing w:line="260" w:lineRule="exact"/>
              <w:rPr>
                <w:rStyle w:val="Italic"/>
                <w:rFonts w:cs="Arial"/>
                <w:i w:val="0"/>
                <w:szCs w:val="20"/>
              </w:rPr>
            </w:pPr>
            <w:r w:rsidRPr="007D638F">
              <w:rPr>
                <w:rStyle w:val="Italic"/>
                <w:rFonts w:cs="Arial"/>
                <w:i w:val="0"/>
                <w:szCs w:val="20"/>
              </w:rPr>
              <w:t>No</w:t>
            </w:r>
          </w:p>
        </w:tc>
      </w:tr>
      <w:tr w:rsidR="007D638F" w:rsidRPr="007D638F" w:rsidTr="00CC1421">
        <w:tc>
          <w:tcPr>
            <w:tcW w:w="1934" w:type="dxa"/>
          </w:tcPr>
          <w:p w:rsidR="002242EF" w:rsidRPr="007D638F" w:rsidRDefault="002242EF">
            <w:pPr>
              <w:rPr>
                <w:rStyle w:val="Italic"/>
                <w:rFonts w:cs="Arial"/>
                <w:i w:val="0"/>
                <w:szCs w:val="20"/>
              </w:rPr>
            </w:pPr>
            <w:r w:rsidRPr="007D638F">
              <w:rPr>
                <w:rStyle w:val="Italic"/>
                <w:rFonts w:cs="Arial"/>
                <w:i w:val="0"/>
                <w:szCs w:val="20"/>
              </w:rPr>
              <w:lastRenderedPageBreak/>
              <w:t>Physical Disk Health</w:t>
            </w:r>
          </w:p>
        </w:tc>
        <w:tc>
          <w:tcPr>
            <w:tcW w:w="2508" w:type="dxa"/>
          </w:tcPr>
          <w:p w:rsidR="00847419" w:rsidRPr="00847419" w:rsidRDefault="00EE7B33" w:rsidP="00847419">
            <w:pPr>
              <w:pStyle w:val="ListParagraph"/>
              <w:numPr>
                <w:ilvl w:val="0"/>
                <w:numId w:val="17"/>
              </w:numPr>
              <w:rPr>
                <w:rFonts w:ascii="Arial" w:eastAsia="SimSun" w:hAnsi="Arial" w:cs="Arial"/>
                <w:bCs/>
                <w:kern w:val="24"/>
                <w:sz w:val="20"/>
                <w:szCs w:val="20"/>
              </w:rPr>
            </w:pPr>
            <w:r w:rsidRPr="007D638F">
              <w:rPr>
                <w:rFonts w:ascii="Arial" w:eastAsia="SimSun" w:hAnsi="Arial" w:cs="Arial"/>
                <w:bCs/>
                <w:kern w:val="24"/>
                <w:sz w:val="20"/>
                <w:szCs w:val="20"/>
              </w:rPr>
              <w:t>Collects</w:t>
            </w:r>
            <w:r w:rsidR="007148C8" w:rsidRPr="007D638F">
              <w:rPr>
                <w:rFonts w:ascii="Arial" w:eastAsia="SimSun" w:hAnsi="Arial" w:cs="Arial"/>
                <w:bCs/>
                <w:kern w:val="24"/>
                <w:sz w:val="20"/>
                <w:szCs w:val="20"/>
              </w:rPr>
              <w:t xml:space="preserve"> Storage</w:t>
            </w:r>
            <w:r w:rsidRPr="007D638F">
              <w:rPr>
                <w:rFonts w:ascii="Arial" w:eastAsia="SimSun" w:hAnsi="Arial" w:cs="Arial"/>
                <w:bCs/>
                <w:kern w:val="24"/>
                <w:sz w:val="20"/>
                <w:szCs w:val="20"/>
              </w:rPr>
              <w:t xml:space="preserve"> Spaces event 203</w:t>
            </w:r>
            <w:r w:rsidR="007148C8" w:rsidRPr="007D638F">
              <w:rPr>
                <w:rFonts w:ascii="Arial" w:eastAsia="SimSun" w:hAnsi="Arial" w:cs="Arial"/>
                <w:bCs/>
                <w:kern w:val="24"/>
                <w:sz w:val="20"/>
                <w:szCs w:val="20"/>
              </w:rPr>
              <w:t xml:space="preserve">. The rule will generate an alert for physical disk failures. </w:t>
            </w:r>
          </w:p>
          <w:p w:rsidR="00847419" w:rsidRPr="00847419" w:rsidRDefault="00847419" w:rsidP="00847419">
            <w:pPr>
              <w:rPr>
                <w:rFonts w:cs="Arial"/>
                <w:bCs/>
              </w:rPr>
            </w:pPr>
          </w:p>
          <w:p w:rsidR="00847419" w:rsidRPr="00847419" w:rsidRDefault="00847419" w:rsidP="00847419">
            <w:pPr>
              <w:rPr>
                <w:rFonts w:cs="Arial"/>
                <w:bCs/>
              </w:rPr>
            </w:pPr>
          </w:p>
          <w:p w:rsidR="002242EF" w:rsidRPr="007D638F" w:rsidRDefault="003E1E71" w:rsidP="00E4232E">
            <w:pPr>
              <w:pStyle w:val="ListParagraph"/>
              <w:numPr>
                <w:ilvl w:val="0"/>
                <w:numId w:val="17"/>
              </w:numPr>
              <w:rPr>
                <w:rFonts w:ascii="Arial" w:eastAsia="SimSun" w:hAnsi="Arial" w:cs="Arial"/>
                <w:bCs/>
                <w:i/>
                <w:kern w:val="24"/>
                <w:sz w:val="20"/>
                <w:szCs w:val="20"/>
              </w:rPr>
            </w:pPr>
            <w:r w:rsidRPr="007D638F">
              <w:rPr>
                <w:rFonts w:ascii="Arial" w:eastAsia="SimSun" w:hAnsi="Arial" w:cs="Arial"/>
                <w:bCs/>
                <w:kern w:val="24"/>
                <w:sz w:val="20"/>
                <w:szCs w:val="20"/>
              </w:rPr>
              <w:t xml:space="preserve">Collects </w:t>
            </w:r>
            <w:r w:rsidR="007148C8" w:rsidRPr="007D638F">
              <w:rPr>
                <w:rFonts w:ascii="Arial" w:eastAsia="SimSun" w:hAnsi="Arial" w:cs="Arial"/>
                <w:bCs/>
                <w:kern w:val="24"/>
                <w:sz w:val="20"/>
                <w:szCs w:val="20"/>
              </w:rPr>
              <w:t xml:space="preserve">Storage </w:t>
            </w:r>
            <w:r w:rsidRPr="007D638F">
              <w:rPr>
                <w:rFonts w:ascii="Arial" w:eastAsia="SimSun" w:hAnsi="Arial" w:cs="Arial"/>
                <w:bCs/>
                <w:kern w:val="24"/>
                <w:sz w:val="20"/>
                <w:szCs w:val="20"/>
              </w:rPr>
              <w:t>Spaces event 204</w:t>
            </w:r>
            <w:r w:rsidR="007148C8" w:rsidRPr="007D638F">
              <w:rPr>
                <w:rFonts w:ascii="Arial" w:eastAsia="SimSun" w:hAnsi="Arial" w:cs="Arial"/>
                <w:bCs/>
                <w:kern w:val="24"/>
                <w:sz w:val="20"/>
                <w:szCs w:val="20"/>
              </w:rPr>
              <w:t>. The rule will generate an alert for physical disks that report an impending failure.</w:t>
            </w:r>
            <w:r w:rsidRPr="007D638F">
              <w:rPr>
                <w:rFonts w:ascii="Arial" w:eastAsia="SimSun" w:hAnsi="Arial" w:cs="Arial"/>
                <w:bCs/>
                <w:kern w:val="24"/>
                <w:sz w:val="20"/>
                <w:szCs w:val="20"/>
              </w:rPr>
              <w:t xml:space="preserve"> </w:t>
            </w:r>
          </w:p>
        </w:tc>
        <w:tc>
          <w:tcPr>
            <w:tcW w:w="2219" w:type="dxa"/>
          </w:tcPr>
          <w:p w:rsidR="002242EF" w:rsidRPr="00847419" w:rsidRDefault="007D638F" w:rsidP="00847419">
            <w:pPr>
              <w:pStyle w:val="ListParagraph"/>
              <w:numPr>
                <w:ilvl w:val="0"/>
                <w:numId w:val="24"/>
              </w:numPr>
              <w:rPr>
                <w:rFonts w:ascii="Arial" w:eastAsia="SimSun" w:hAnsi="Arial" w:cs="Arial"/>
                <w:bCs/>
                <w:kern w:val="24"/>
                <w:sz w:val="20"/>
                <w:szCs w:val="20"/>
              </w:rPr>
            </w:pPr>
            <w:r w:rsidRPr="00847419">
              <w:rPr>
                <w:rFonts w:ascii="Arial" w:eastAsia="SimSun" w:hAnsi="Arial" w:cs="Arial"/>
                <w:bCs/>
                <w:kern w:val="24"/>
                <w:sz w:val="20"/>
                <w:szCs w:val="20"/>
              </w:rPr>
              <w:t xml:space="preserve">(alerting rule) </w:t>
            </w:r>
            <w:r w:rsidR="002242EF" w:rsidRPr="00847419">
              <w:rPr>
                <w:rFonts w:ascii="Arial" w:eastAsia="SimSun" w:hAnsi="Arial" w:cs="Arial"/>
                <w:bCs/>
                <w:kern w:val="24"/>
                <w:sz w:val="20"/>
                <w:szCs w:val="20"/>
              </w:rPr>
              <w:t>Microsoft System Center Operations Manager Physical Disk I/O error Event Collection Rule</w:t>
            </w:r>
          </w:p>
          <w:p w:rsidR="00847419" w:rsidRPr="00847419" w:rsidRDefault="00847419" w:rsidP="00847419">
            <w:pPr>
              <w:pStyle w:val="ListParagraph"/>
              <w:ind w:left="360"/>
              <w:rPr>
                <w:rFonts w:ascii="Arial" w:eastAsia="SimSun" w:hAnsi="Arial" w:cs="Arial"/>
                <w:bCs/>
                <w:kern w:val="24"/>
                <w:sz w:val="20"/>
                <w:szCs w:val="20"/>
              </w:rPr>
            </w:pPr>
          </w:p>
          <w:p w:rsidR="002242EF" w:rsidRPr="007D638F" w:rsidRDefault="007D638F" w:rsidP="00847419">
            <w:pPr>
              <w:pStyle w:val="ListParagraph"/>
              <w:numPr>
                <w:ilvl w:val="0"/>
                <w:numId w:val="24"/>
              </w:numPr>
              <w:rPr>
                <w:rFonts w:cs="Arial"/>
                <w:b/>
              </w:rPr>
            </w:pPr>
            <w:r w:rsidRPr="00847419">
              <w:rPr>
                <w:rFonts w:ascii="Arial" w:eastAsia="SimSun" w:hAnsi="Arial" w:cs="Arial"/>
                <w:bCs/>
                <w:kern w:val="24"/>
                <w:sz w:val="20"/>
                <w:szCs w:val="20"/>
              </w:rPr>
              <w:t>(</w:t>
            </w:r>
            <w:r w:rsidR="002242EF" w:rsidRPr="00847419">
              <w:rPr>
                <w:rFonts w:ascii="Arial" w:eastAsia="SimSun" w:hAnsi="Arial" w:cs="Arial"/>
                <w:bCs/>
                <w:kern w:val="24"/>
                <w:sz w:val="20"/>
                <w:szCs w:val="20"/>
              </w:rPr>
              <w:t>alerting rule) Microsoft System Center Operations Manager Physical Disk Impending Failure Event Collection Rule</w:t>
            </w:r>
          </w:p>
        </w:tc>
        <w:tc>
          <w:tcPr>
            <w:tcW w:w="1949" w:type="dxa"/>
          </w:tcPr>
          <w:p w:rsidR="002242EF" w:rsidRPr="007D638F" w:rsidRDefault="007D638F" w:rsidP="00EE7B33">
            <w:pPr>
              <w:pStyle w:val="BulletedList1"/>
              <w:numPr>
                <w:ilvl w:val="0"/>
                <w:numId w:val="0"/>
              </w:numPr>
              <w:tabs>
                <w:tab w:val="left" w:pos="360"/>
              </w:tabs>
              <w:spacing w:line="260" w:lineRule="exact"/>
              <w:ind w:left="360" w:hanging="360"/>
              <w:rPr>
                <w:rFonts w:cs="Arial"/>
              </w:rPr>
            </w:pPr>
            <w:r w:rsidRPr="007D638F">
              <w:rPr>
                <w:rFonts w:cs="Arial"/>
              </w:rPr>
              <w:t>No</w:t>
            </w:r>
          </w:p>
          <w:p w:rsidR="002242EF" w:rsidRPr="007D638F" w:rsidRDefault="002242EF" w:rsidP="00EE7B33">
            <w:pPr>
              <w:pStyle w:val="BulletedList1"/>
              <w:numPr>
                <w:ilvl w:val="0"/>
                <w:numId w:val="0"/>
              </w:numPr>
              <w:tabs>
                <w:tab w:val="left" w:pos="360"/>
              </w:tabs>
              <w:spacing w:line="260" w:lineRule="exact"/>
              <w:ind w:left="360" w:hanging="360"/>
              <w:rPr>
                <w:rFonts w:cs="Arial"/>
                <w:b/>
              </w:rPr>
            </w:pPr>
          </w:p>
          <w:p w:rsidR="002242EF" w:rsidRPr="007D638F" w:rsidRDefault="002242EF" w:rsidP="00EE7B33">
            <w:pPr>
              <w:pStyle w:val="BulletedList1"/>
              <w:numPr>
                <w:ilvl w:val="0"/>
                <w:numId w:val="0"/>
              </w:numPr>
              <w:tabs>
                <w:tab w:val="left" w:pos="360"/>
              </w:tabs>
              <w:spacing w:line="260" w:lineRule="exact"/>
              <w:ind w:left="360" w:hanging="360"/>
              <w:rPr>
                <w:rFonts w:cs="Arial"/>
                <w:b/>
              </w:rPr>
            </w:pPr>
          </w:p>
          <w:p w:rsidR="002242EF" w:rsidRPr="007D638F" w:rsidRDefault="002242EF" w:rsidP="00EE7B33">
            <w:pPr>
              <w:pStyle w:val="BulletedList1"/>
              <w:numPr>
                <w:ilvl w:val="0"/>
                <w:numId w:val="0"/>
              </w:numPr>
              <w:tabs>
                <w:tab w:val="left" w:pos="360"/>
              </w:tabs>
              <w:spacing w:line="260" w:lineRule="exact"/>
              <w:ind w:left="360" w:hanging="360"/>
              <w:rPr>
                <w:rFonts w:cs="Arial"/>
                <w:b/>
              </w:rPr>
            </w:pPr>
          </w:p>
          <w:p w:rsidR="002242EF" w:rsidRPr="007D638F" w:rsidRDefault="002242EF" w:rsidP="00EE7B33">
            <w:pPr>
              <w:pStyle w:val="BulletedList1"/>
              <w:numPr>
                <w:ilvl w:val="0"/>
                <w:numId w:val="0"/>
              </w:numPr>
              <w:tabs>
                <w:tab w:val="left" w:pos="360"/>
              </w:tabs>
              <w:spacing w:line="260" w:lineRule="exact"/>
              <w:ind w:left="360" w:hanging="360"/>
              <w:rPr>
                <w:rFonts w:cs="Arial"/>
                <w:b/>
              </w:rPr>
            </w:pPr>
          </w:p>
          <w:p w:rsidR="00847419" w:rsidRDefault="00847419" w:rsidP="00EE7B33">
            <w:pPr>
              <w:pStyle w:val="BulletedList1"/>
              <w:numPr>
                <w:ilvl w:val="0"/>
                <w:numId w:val="0"/>
              </w:numPr>
              <w:tabs>
                <w:tab w:val="left" w:pos="360"/>
              </w:tabs>
              <w:spacing w:line="260" w:lineRule="exact"/>
              <w:ind w:left="360" w:hanging="360"/>
              <w:rPr>
                <w:rFonts w:cs="Arial"/>
              </w:rPr>
            </w:pPr>
          </w:p>
          <w:p w:rsidR="002242EF" w:rsidRPr="007D638F" w:rsidRDefault="007D638F" w:rsidP="00EE7B33">
            <w:pPr>
              <w:pStyle w:val="BulletedList1"/>
              <w:numPr>
                <w:ilvl w:val="0"/>
                <w:numId w:val="0"/>
              </w:numPr>
              <w:tabs>
                <w:tab w:val="left" w:pos="360"/>
              </w:tabs>
              <w:spacing w:line="260" w:lineRule="exact"/>
              <w:ind w:left="360" w:hanging="360"/>
              <w:rPr>
                <w:rFonts w:cs="Arial"/>
              </w:rPr>
            </w:pPr>
            <w:r w:rsidRPr="007D638F">
              <w:rPr>
                <w:rFonts w:cs="Arial"/>
              </w:rPr>
              <w:t>No</w:t>
            </w:r>
          </w:p>
        </w:tc>
      </w:tr>
      <w:tr w:rsidR="007D638F" w:rsidRPr="007D638F" w:rsidTr="00CC1421">
        <w:tc>
          <w:tcPr>
            <w:tcW w:w="1934" w:type="dxa"/>
          </w:tcPr>
          <w:p w:rsidR="002242EF" w:rsidRPr="007D638F" w:rsidRDefault="002242EF">
            <w:pPr>
              <w:rPr>
                <w:rStyle w:val="Italic"/>
                <w:rFonts w:cs="Arial"/>
                <w:i w:val="0"/>
                <w:szCs w:val="20"/>
              </w:rPr>
            </w:pPr>
            <w:r w:rsidRPr="007D638F">
              <w:rPr>
                <w:rStyle w:val="Italic"/>
                <w:rFonts w:cs="Arial"/>
                <w:i w:val="0"/>
                <w:szCs w:val="20"/>
              </w:rPr>
              <w:t>Spaces Health</w:t>
            </w:r>
          </w:p>
        </w:tc>
        <w:tc>
          <w:tcPr>
            <w:tcW w:w="2508" w:type="dxa"/>
          </w:tcPr>
          <w:p w:rsidR="00847419" w:rsidRPr="00C616DF" w:rsidRDefault="002242EF" w:rsidP="00847419">
            <w:pPr>
              <w:pStyle w:val="ListParagraph"/>
              <w:numPr>
                <w:ilvl w:val="0"/>
                <w:numId w:val="14"/>
              </w:numPr>
              <w:rPr>
                <w:rFonts w:ascii="Arial" w:eastAsia="SimSun" w:hAnsi="Arial" w:cs="Arial"/>
                <w:bCs/>
                <w:kern w:val="24"/>
                <w:sz w:val="20"/>
                <w:szCs w:val="20"/>
              </w:rPr>
            </w:pPr>
            <w:r w:rsidRPr="007D638F">
              <w:rPr>
                <w:rFonts w:ascii="Arial" w:eastAsia="SimSun" w:hAnsi="Arial" w:cs="Arial"/>
                <w:bCs/>
                <w:kern w:val="24"/>
                <w:sz w:val="20"/>
                <w:szCs w:val="20"/>
              </w:rPr>
              <w:t xml:space="preserve">Checks </w:t>
            </w:r>
            <w:r w:rsidR="007148C8" w:rsidRPr="007D638F">
              <w:rPr>
                <w:rFonts w:ascii="Arial" w:eastAsia="SimSun" w:hAnsi="Arial" w:cs="Arial"/>
                <w:bCs/>
                <w:kern w:val="24"/>
                <w:sz w:val="20"/>
                <w:szCs w:val="20"/>
              </w:rPr>
              <w:t>the capacity of</w:t>
            </w:r>
            <w:r w:rsidRPr="007D638F">
              <w:rPr>
                <w:rFonts w:ascii="Arial" w:eastAsia="SimSun" w:hAnsi="Arial" w:cs="Arial"/>
                <w:bCs/>
                <w:kern w:val="24"/>
                <w:sz w:val="20"/>
                <w:szCs w:val="20"/>
              </w:rPr>
              <w:t xml:space="preserve"> the Storage Pool </w:t>
            </w:r>
            <w:r w:rsidRPr="007D638F">
              <w:rPr>
                <w:rFonts w:ascii="Arial" w:eastAsia="SimSun" w:hAnsi="Arial" w:cs="Arial"/>
                <w:bCs/>
                <w:kern w:val="24"/>
                <w:sz w:val="20"/>
                <w:szCs w:val="20"/>
              </w:rPr>
              <w:lastRenderedPageBreak/>
              <w:t xml:space="preserve">and </w:t>
            </w:r>
            <w:r w:rsidR="007148C8" w:rsidRPr="007D638F">
              <w:rPr>
                <w:rFonts w:ascii="Arial" w:eastAsia="SimSun" w:hAnsi="Arial" w:cs="Arial"/>
                <w:bCs/>
                <w:kern w:val="24"/>
                <w:sz w:val="20"/>
                <w:szCs w:val="20"/>
              </w:rPr>
              <w:t>generates</w:t>
            </w:r>
            <w:r w:rsidRPr="007D638F">
              <w:rPr>
                <w:rFonts w:ascii="Arial" w:eastAsia="SimSun" w:hAnsi="Arial" w:cs="Arial"/>
                <w:bCs/>
                <w:kern w:val="24"/>
                <w:sz w:val="20"/>
                <w:szCs w:val="20"/>
              </w:rPr>
              <w:t xml:space="preserve"> an alert whenever </w:t>
            </w:r>
            <w:r w:rsidR="007148C8" w:rsidRPr="007D638F">
              <w:rPr>
                <w:rFonts w:ascii="Arial" w:eastAsia="SimSun" w:hAnsi="Arial" w:cs="Arial"/>
                <w:bCs/>
                <w:kern w:val="24"/>
                <w:sz w:val="20"/>
                <w:szCs w:val="20"/>
              </w:rPr>
              <w:t xml:space="preserve">Storage Spaces </w:t>
            </w:r>
            <w:r w:rsidRPr="007D638F">
              <w:rPr>
                <w:rFonts w:ascii="Arial" w:eastAsia="SimSun" w:hAnsi="Arial" w:cs="Arial"/>
                <w:bCs/>
                <w:kern w:val="24"/>
                <w:sz w:val="20"/>
                <w:szCs w:val="20"/>
              </w:rPr>
              <w:t xml:space="preserve">event 103 is </w:t>
            </w:r>
            <w:r w:rsidR="007148C8" w:rsidRPr="007D638F">
              <w:rPr>
                <w:rFonts w:ascii="Arial" w:eastAsia="SimSun" w:hAnsi="Arial" w:cs="Arial"/>
                <w:bCs/>
                <w:kern w:val="24"/>
                <w:sz w:val="20"/>
                <w:szCs w:val="20"/>
              </w:rPr>
              <w:t>detected.</w:t>
            </w:r>
            <w:r w:rsidRPr="007D638F">
              <w:rPr>
                <w:rFonts w:ascii="Arial" w:eastAsia="SimSun" w:hAnsi="Arial" w:cs="Arial"/>
                <w:bCs/>
                <w:kern w:val="24"/>
                <w:sz w:val="20"/>
                <w:szCs w:val="20"/>
              </w:rPr>
              <w:t xml:space="preserve"> Recovery event 104 resets the monitor and resolves the alert</w:t>
            </w:r>
            <w:r w:rsidR="007148C8" w:rsidRPr="007D638F">
              <w:rPr>
                <w:rFonts w:ascii="Arial" w:eastAsia="SimSun" w:hAnsi="Arial" w:cs="Arial"/>
                <w:bCs/>
                <w:kern w:val="24"/>
                <w:sz w:val="20"/>
                <w:szCs w:val="20"/>
              </w:rPr>
              <w:t>.</w:t>
            </w:r>
          </w:p>
          <w:p w:rsidR="00CB3C2E" w:rsidRPr="00847419" w:rsidRDefault="00CB3C2E" w:rsidP="00847419">
            <w:pPr>
              <w:rPr>
                <w:rFonts w:cs="Arial"/>
                <w:bCs/>
              </w:rPr>
            </w:pPr>
          </w:p>
          <w:p w:rsidR="002242EF" w:rsidRPr="007D638F" w:rsidRDefault="005D394E" w:rsidP="00E4232E">
            <w:pPr>
              <w:pStyle w:val="ListParagraph"/>
              <w:numPr>
                <w:ilvl w:val="0"/>
                <w:numId w:val="14"/>
              </w:numPr>
              <w:rPr>
                <w:rFonts w:ascii="Arial" w:eastAsia="SimSun" w:hAnsi="Arial" w:cs="Arial"/>
                <w:bCs/>
                <w:kern w:val="24"/>
                <w:sz w:val="20"/>
                <w:szCs w:val="20"/>
              </w:rPr>
            </w:pPr>
            <w:r w:rsidRPr="007D638F">
              <w:rPr>
                <w:rFonts w:ascii="Arial" w:eastAsia="SimSun" w:hAnsi="Arial" w:cs="Arial"/>
                <w:bCs/>
                <w:kern w:val="24"/>
                <w:sz w:val="20"/>
                <w:szCs w:val="20"/>
              </w:rPr>
              <w:t>The rule checks the status property on storage logical unit object as seen from VMM. Alerts on warning and unhealthy status.</w:t>
            </w:r>
          </w:p>
          <w:p w:rsidR="002242EF" w:rsidRPr="007D638F" w:rsidRDefault="002242EF">
            <w:pPr>
              <w:rPr>
                <w:rFonts w:cs="Arial"/>
                <w:bCs/>
                <w:i/>
              </w:rPr>
            </w:pPr>
          </w:p>
        </w:tc>
        <w:tc>
          <w:tcPr>
            <w:tcW w:w="2219" w:type="dxa"/>
          </w:tcPr>
          <w:p w:rsidR="002242EF" w:rsidRPr="004C68BD" w:rsidRDefault="002242EF" w:rsidP="004C68BD">
            <w:pPr>
              <w:pStyle w:val="ListParagraph"/>
              <w:numPr>
                <w:ilvl w:val="0"/>
                <w:numId w:val="25"/>
              </w:numPr>
              <w:rPr>
                <w:rFonts w:ascii="Arial" w:eastAsia="SimSun" w:hAnsi="Arial" w:cs="Arial"/>
                <w:bCs/>
                <w:kern w:val="24"/>
                <w:sz w:val="20"/>
                <w:szCs w:val="20"/>
              </w:rPr>
            </w:pPr>
            <w:r w:rsidRPr="004C68BD">
              <w:rPr>
                <w:rFonts w:ascii="Arial" w:eastAsia="SimSun" w:hAnsi="Arial"/>
                <w:bCs/>
                <w:kern w:val="24"/>
                <w:sz w:val="20"/>
              </w:rPr>
              <w:lastRenderedPageBreak/>
              <w:t xml:space="preserve">(alerting monitor) </w:t>
            </w:r>
            <w:r w:rsidRPr="004C68BD">
              <w:rPr>
                <w:rFonts w:ascii="Arial" w:eastAsia="SimSun" w:hAnsi="Arial" w:cs="Arial"/>
                <w:bCs/>
                <w:kern w:val="24"/>
                <w:sz w:val="20"/>
                <w:szCs w:val="20"/>
              </w:rPr>
              <w:t xml:space="preserve">Storage </w:t>
            </w:r>
            <w:r w:rsidR="004C68BD" w:rsidRPr="004C68BD">
              <w:rPr>
                <w:rFonts w:ascii="Arial" w:eastAsia="SimSun" w:hAnsi="Arial" w:cs="Arial"/>
                <w:bCs/>
                <w:kern w:val="24"/>
                <w:sz w:val="20"/>
                <w:szCs w:val="20"/>
              </w:rPr>
              <w:t>Spaces</w:t>
            </w:r>
            <w:r w:rsidRPr="004C68BD">
              <w:rPr>
                <w:rFonts w:ascii="Arial" w:eastAsia="SimSun" w:hAnsi="Arial" w:cs="Arial"/>
                <w:bCs/>
                <w:kern w:val="24"/>
                <w:sz w:val="20"/>
                <w:szCs w:val="20"/>
              </w:rPr>
              <w:t xml:space="preserve"> </w:t>
            </w:r>
            <w:r w:rsidR="004C68BD" w:rsidRPr="004C68BD">
              <w:rPr>
                <w:rFonts w:ascii="Arial" w:eastAsia="SimSun" w:hAnsi="Arial" w:cs="Arial"/>
                <w:bCs/>
                <w:kern w:val="24"/>
                <w:sz w:val="20"/>
                <w:szCs w:val="20"/>
              </w:rPr>
              <w:lastRenderedPageBreak/>
              <w:t>Virtual Disk</w:t>
            </w:r>
            <w:r w:rsidRPr="004C68BD">
              <w:rPr>
                <w:rFonts w:ascii="Arial" w:eastAsia="SimSun" w:hAnsi="Arial" w:cs="Arial"/>
                <w:bCs/>
                <w:kern w:val="24"/>
                <w:sz w:val="20"/>
                <w:szCs w:val="20"/>
              </w:rPr>
              <w:t xml:space="preserve"> Monitor</w:t>
            </w:r>
          </w:p>
          <w:p w:rsidR="002242EF" w:rsidRPr="004C68BD" w:rsidRDefault="002242EF" w:rsidP="004C68BD">
            <w:pPr>
              <w:pStyle w:val="ListParagraph"/>
              <w:ind w:left="360"/>
              <w:rPr>
                <w:rFonts w:ascii="Arial" w:eastAsia="SimSun" w:hAnsi="Arial" w:cs="Arial"/>
                <w:bCs/>
                <w:kern w:val="24"/>
                <w:sz w:val="20"/>
                <w:szCs w:val="20"/>
              </w:rPr>
            </w:pPr>
          </w:p>
          <w:p w:rsidR="002242EF" w:rsidRPr="004C68BD" w:rsidRDefault="002242EF" w:rsidP="004C68BD">
            <w:pPr>
              <w:pStyle w:val="ListParagraph"/>
              <w:ind w:left="360"/>
              <w:rPr>
                <w:rFonts w:ascii="Arial" w:eastAsia="SimSun" w:hAnsi="Arial" w:cs="Arial"/>
                <w:bCs/>
                <w:kern w:val="24"/>
                <w:sz w:val="20"/>
                <w:szCs w:val="20"/>
              </w:rPr>
            </w:pPr>
          </w:p>
          <w:p w:rsidR="00CB3C2E" w:rsidRPr="004C68BD" w:rsidRDefault="00CB3C2E" w:rsidP="004C68BD">
            <w:pPr>
              <w:pStyle w:val="ListParagraph"/>
              <w:ind w:left="360"/>
              <w:rPr>
                <w:rFonts w:ascii="Arial" w:eastAsia="SimSun" w:hAnsi="Arial" w:cs="Arial"/>
                <w:bCs/>
                <w:kern w:val="24"/>
                <w:sz w:val="20"/>
                <w:szCs w:val="20"/>
              </w:rPr>
            </w:pPr>
          </w:p>
          <w:p w:rsidR="002242EF" w:rsidRDefault="002242EF" w:rsidP="004C68BD">
            <w:pPr>
              <w:pStyle w:val="ListParagraph"/>
              <w:ind w:left="360"/>
              <w:rPr>
                <w:rFonts w:ascii="Arial" w:eastAsia="SimSun" w:hAnsi="Arial" w:cs="Arial"/>
                <w:bCs/>
                <w:kern w:val="24"/>
                <w:sz w:val="20"/>
                <w:szCs w:val="20"/>
              </w:rPr>
            </w:pPr>
          </w:p>
          <w:p w:rsidR="004C68BD" w:rsidRDefault="004C68BD" w:rsidP="004C68BD">
            <w:pPr>
              <w:pStyle w:val="ListParagraph"/>
              <w:ind w:left="360"/>
              <w:rPr>
                <w:rFonts w:ascii="Arial" w:eastAsia="SimSun" w:hAnsi="Arial" w:cs="Arial"/>
                <w:bCs/>
                <w:kern w:val="24"/>
                <w:sz w:val="20"/>
                <w:szCs w:val="20"/>
              </w:rPr>
            </w:pPr>
          </w:p>
          <w:p w:rsidR="004C68BD" w:rsidRPr="004C68BD" w:rsidRDefault="004C68BD" w:rsidP="004C68BD">
            <w:pPr>
              <w:pStyle w:val="ListParagraph"/>
              <w:ind w:left="360"/>
              <w:rPr>
                <w:rFonts w:ascii="Arial" w:eastAsia="SimSun" w:hAnsi="Arial" w:cs="Arial"/>
                <w:bCs/>
                <w:kern w:val="24"/>
                <w:sz w:val="20"/>
                <w:szCs w:val="20"/>
              </w:rPr>
            </w:pPr>
          </w:p>
          <w:p w:rsidR="002242EF" w:rsidRPr="004C68BD" w:rsidRDefault="002242EF" w:rsidP="004C68BD">
            <w:pPr>
              <w:pStyle w:val="ListParagraph"/>
              <w:numPr>
                <w:ilvl w:val="0"/>
                <w:numId w:val="25"/>
              </w:numPr>
              <w:rPr>
                <w:rFonts w:ascii="Arial" w:eastAsia="SimSun" w:hAnsi="Arial" w:cs="Arial"/>
                <w:bCs/>
                <w:kern w:val="24"/>
                <w:sz w:val="20"/>
                <w:szCs w:val="20"/>
              </w:rPr>
            </w:pPr>
            <w:r w:rsidRPr="004C68BD">
              <w:rPr>
                <w:rFonts w:ascii="Arial" w:eastAsia="SimSun" w:hAnsi="Arial" w:cs="Arial"/>
                <w:bCs/>
                <w:kern w:val="24"/>
                <w:sz w:val="20"/>
                <w:szCs w:val="20"/>
              </w:rPr>
              <w:t xml:space="preserve">(alerting monitor) Spaces Health State Monitor </w:t>
            </w:r>
          </w:p>
          <w:p w:rsidR="002242EF" w:rsidRPr="007D638F" w:rsidRDefault="002242EF" w:rsidP="00DE3E02">
            <w:pPr>
              <w:pStyle w:val="BulletedList1"/>
              <w:numPr>
                <w:ilvl w:val="0"/>
                <w:numId w:val="0"/>
              </w:numPr>
              <w:tabs>
                <w:tab w:val="left" w:pos="360"/>
              </w:tabs>
              <w:spacing w:line="260" w:lineRule="exact"/>
              <w:ind w:left="360" w:hanging="360"/>
              <w:rPr>
                <w:rFonts w:cs="Arial"/>
              </w:rPr>
            </w:pPr>
          </w:p>
        </w:tc>
        <w:tc>
          <w:tcPr>
            <w:tcW w:w="1949" w:type="dxa"/>
          </w:tcPr>
          <w:p w:rsidR="002242EF" w:rsidRPr="00755682" w:rsidRDefault="002242EF" w:rsidP="002242EF">
            <w:pPr>
              <w:pStyle w:val="BulletedList1"/>
              <w:numPr>
                <w:ilvl w:val="0"/>
                <w:numId w:val="0"/>
              </w:numPr>
              <w:tabs>
                <w:tab w:val="left" w:pos="360"/>
              </w:tabs>
              <w:spacing w:line="260" w:lineRule="exact"/>
              <w:ind w:left="360" w:hanging="360"/>
              <w:rPr>
                <w:rStyle w:val="Italic"/>
                <w:rFonts w:cs="Arial"/>
                <w:i w:val="0"/>
                <w:szCs w:val="20"/>
              </w:rPr>
            </w:pPr>
            <w:r w:rsidRPr="00755682">
              <w:rPr>
                <w:rStyle w:val="Italic"/>
                <w:rFonts w:cs="Arial"/>
                <w:i w:val="0"/>
                <w:szCs w:val="20"/>
              </w:rPr>
              <w:lastRenderedPageBreak/>
              <w:t>Yes</w:t>
            </w:r>
          </w:p>
          <w:p w:rsidR="002242EF" w:rsidRPr="007D638F" w:rsidRDefault="002242EF" w:rsidP="002242EF">
            <w:pPr>
              <w:pStyle w:val="BulletedList1"/>
              <w:numPr>
                <w:ilvl w:val="0"/>
                <w:numId w:val="0"/>
              </w:numPr>
              <w:tabs>
                <w:tab w:val="left" w:pos="360"/>
              </w:tabs>
              <w:spacing w:line="260" w:lineRule="exact"/>
              <w:ind w:left="360" w:hanging="360"/>
              <w:rPr>
                <w:rStyle w:val="Italic"/>
                <w:rFonts w:cs="Arial"/>
                <w:szCs w:val="20"/>
              </w:rPr>
            </w:pPr>
          </w:p>
          <w:p w:rsidR="002242EF" w:rsidRPr="007D638F" w:rsidRDefault="002242EF" w:rsidP="002242EF">
            <w:pPr>
              <w:pStyle w:val="BulletedList1"/>
              <w:numPr>
                <w:ilvl w:val="0"/>
                <w:numId w:val="0"/>
              </w:numPr>
              <w:tabs>
                <w:tab w:val="left" w:pos="360"/>
              </w:tabs>
              <w:spacing w:line="260" w:lineRule="exact"/>
              <w:ind w:left="360" w:hanging="360"/>
              <w:rPr>
                <w:rStyle w:val="Italic"/>
                <w:rFonts w:cs="Arial"/>
                <w:szCs w:val="20"/>
              </w:rPr>
            </w:pPr>
          </w:p>
          <w:p w:rsidR="002242EF" w:rsidRPr="007D638F" w:rsidRDefault="002242EF" w:rsidP="002242EF">
            <w:pPr>
              <w:pStyle w:val="BulletedList1"/>
              <w:numPr>
                <w:ilvl w:val="0"/>
                <w:numId w:val="0"/>
              </w:numPr>
              <w:tabs>
                <w:tab w:val="left" w:pos="360"/>
              </w:tabs>
              <w:spacing w:line="260" w:lineRule="exact"/>
              <w:ind w:left="360" w:hanging="360"/>
              <w:rPr>
                <w:rStyle w:val="Italic"/>
                <w:rFonts w:cs="Arial"/>
                <w:szCs w:val="20"/>
              </w:rPr>
            </w:pPr>
          </w:p>
          <w:p w:rsidR="002242EF" w:rsidRPr="007D638F" w:rsidRDefault="002242EF" w:rsidP="002242EF">
            <w:pPr>
              <w:pStyle w:val="BulletedList1"/>
              <w:numPr>
                <w:ilvl w:val="0"/>
                <w:numId w:val="0"/>
              </w:numPr>
              <w:tabs>
                <w:tab w:val="left" w:pos="360"/>
              </w:tabs>
              <w:spacing w:line="260" w:lineRule="exact"/>
              <w:ind w:left="360" w:hanging="360"/>
              <w:rPr>
                <w:rStyle w:val="Italic"/>
                <w:rFonts w:cs="Arial"/>
                <w:szCs w:val="20"/>
              </w:rPr>
            </w:pPr>
          </w:p>
          <w:p w:rsidR="002242EF" w:rsidRDefault="002242EF" w:rsidP="002242EF">
            <w:pPr>
              <w:pStyle w:val="BulletedList1"/>
              <w:numPr>
                <w:ilvl w:val="0"/>
                <w:numId w:val="0"/>
              </w:numPr>
              <w:tabs>
                <w:tab w:val="left" w:pos="360"/>
              </w:tabs>
              <w:spacing w:line="260" w:lineRule="exact"/>
              <w:ind w:left="360" w:hanging="360"/>
              <w:rPr>
                <w:rStyle w:val="Italic"/>
                <w:rFonts w:cs="Arial"/>
                <w:szCs w:val="20"/>
              </w:rPr>
            </w:pPr>
          </w:p>
          <w:p w:rsidR="00847419" w:rsidRDefault="00847419" w:rsidP="002242EF">
            <w:pPr>
              <w:pStyle w:val="BulletedList1"/>
              <w:numPr>
                <w:ilvl w:val="0"/>
                <w:numId w:val="0"/>
              </w:numPr>
              <w:tabs>
                <w:tab w:val="left" w:pos="360"/>
              </w:tabs>
              <w:spacing w:line="260" w:lineRule="exact"/>
              <w:ind w:left="360" w:hanging="360"/>
              <w:rPr>
                <w:rStyle w:val="Italic"/>
                <w:rFonts w:cs="Arial"/>
                <w:szCs w:val="20"/>
              </w:rPr>
            </w:pPr>
          </w:p>
          <w:p w:rsidR="002242EF" w:rsidRPr="00847419" w:rsidRDefault="002242EF" w:rsidP="002242EF">
            <w:pPr>
              <w:pStyle w:val="BulletedList1"/>
              <w:numPr>
                <w:ilvl w:val="0"/>
                <w:numId w:val="0"/>
              </w:numPr>
              <w:tabs>
                <w:tab w:val="left" w:pos="360"/>
              </w:tabs>
              <w:spacing w:line="260" w:lineRule="exact"/>
              <w:ind w:left="360" w:hanging="360"/>
              <w:rPr>
                <w:rStyle w:val="Italic"/>
                <w:rFonts w:cs="Arial"/>
                <w:i w:val="0"/>
                <w:szCs w:val="20"/>
              </w:rPr>
            </w:pPr>
            <w:r w:rsidRPr="00847419">
              <w:rPr>
                <w:rStyle w:val="Italic"/>
                <w:rFonts w:cs="Arial"/>
                <w:i w:val="0"/>
                <w:szCs w:val="20"/>
              </w:rPr>
              <w:t>Yes</w:t>
            </w:r>
          </w:p>
        </w:tc>
      </w:tr>
      <w:tr w:rsidR="007D638F" w:rsidRPr="007D638F" w:rsidTr="00CC1421">
        <w:tc>
          <w:tcPr>
            <w:tcW w:w="1934" w:type="dxa"/>
          </w:tcPr>
          <w:p w:rsidR="002242EF" w:rsidRPr="007D638F" w:rsidRDefault="002242EF">
            <w:pPr>
              <w:rPr>
                <w:rStyle w:val="Italic"/>
                <w:rFonts w:cs="Arial"/>
                <w:i w:val="0"/>
                <w:szCs w:val="20"/>
              </w:rPr>
            </w:pPr>
            <w:r w:rsidRPr="007D638F">
              <w:rPr>
                <w:rStyle w:val="Italic"/>
                <w:rFonts w:cs="Arial"/>
                <w:i w:val="0"/>
                <w:szCs w:val="20"/>
              </w:rPr>
              <w:lastRenderedPageBreak/>
              <w:t>File Share Health</w:t>
            </w:r>
          </w:p>
        </w:tc>
        <w:tc>
          <w:tcPr>
            <w:tcW w:w="2508" w:type="dxa"/>
          </w:tcPr>
          <w:p w:rsidR="002242EF" w:rsidRPr="007D638F" w:rsidRDefault="002242EF" w:rsidP="00E4232E">
            <w:pPr>
              <w:pStyle w:val="ListParagraph"/>
              <w:numPr>
                <w:ilvl w:val="0"/>
                <w:numId w:val="19"/>
              </w:numPr>
              <w:autoSpaceDE w:val="0"/>
              <w:autoSpaceDN w:val="0"/>
              <w:adjustRightInd w:val="0"/>
              <w:spacing w:before="100" w:after="100"/>
              <w:rPr>
                <w:rFonts w:ascii="Arial" w:eastAsia="SimSun" w:hAnsi="Arial" w:cs="Arial"/>
                <w:bCs/>
                <w:i/>
                <w:kern w:val="24"/>
                <w:sz w:val="20"/>
                <w:szCs w:val="20"/>
              </w:rPr>
            </w:pPr>
            <w:r w:rsidRPr="007D638F">
              <w:rPr>
                <w:rFonts w:ascii="Arial" w:eastAsia="SimSun" w:hAnsi="Arial" w:cs="Arial"/>
                <w:bCs/>
                <w:kern w:val="24"/>
                <w:sz w:val="20"/>
                <w:szCs w:val="20"/>
              </w:rPr>
              <w:t xml:space="preserve">This monitor </w:t>
            </w:r>
            <w:r w:rsidR="00B65B4B" w:rsidRPr="007D638F">
              <w:rPr>
                <w:rFonts w:ascii="Arial" w:eastAsia="SimSun" w:hAnsi="Arial" w:cs="Arial"/>
                <w:bCs/>
                <w:kern w:val="24"/>
                <w:sz w:val="20"/>
                <w:szCs w:val="20"/>
              </w:rPr>
              <w:t>alerts</w:t>
            </w:r>
            <w:r w:rsidRPr="007D638F">
              <w:rPr>
                <w:rFonts w:ascii="Arial" w:eastAsia="SimSun" w:hAnsi="Arial" w:cs="Arial"/>
                <w:bCs/>
                <w:kern w:val="24"/>
                <w:sz w:val="20"/>
                <w:szCs w:val="20"/>
              </w:rPr>
              <w:t xml:space="preserve"> if </w:t>
            </w:r>
            <w:r w:rsidR="00B65B4B" w:rsidRPr="007D638F">
              <w:rPr>
                <w:rFonts w:ascii="Arial" w:eastAsia="SimSun" w:hAnsi="Arial" w:cs="Arial"/>
                <w:bCs/>
                <w:kern w:val="24"/>
                <w:sz w:val="20"/>
                <w:szCs w:val="20"/>
              </w:rPr>
              <w:t xml:space="preserve">the </w:t>
            </w:r>
            <w:r w:rsidRPr="007D638F">
              <w:rPr>
                <w:rFonts w:ascii="Arial" w:eastAsia="SimSun" w:hAnsi="Arial" w:cs="Arial"/>
                <w:bCs/>
                <w:kern w:val="24"/>
                <w:sz w:val="20"/>
                <w:szCs w:val="20"/>
              </w:rPr>
              <w:t xml:space="preserve">capacity usage of </w:t>
            </w:r>
            <w:r w:rsidR="00B65B4B" w:rsidRPr="007D638F">
              <w:rPr>
                <w:rFonts w:ascii="Arial" w:eastAsia="SimSun" w:hAnsi="Arial" w:cs="Arial"/>
                <w:bCs/>
                <w:kern w:val="24"/>
                <w:sz w:val="20"/>
                <w:szCs w:val="20"/>
              </w:rPr>
              <w:t>the</w:t>
            </w:r>
            <w:r w:rsidRPr="007D638F">
              <w:rPr>
                <w:rFonts w:ascii="Arial" w:eastAsia="SimSun" w:hAnsi="Arial" w:cs="Arial"/>
                <w:bCs/>
                <w:kern w:val="24"/>
                <w:sz w:val="20"/>
                <w:szCs w:val="20"/>
              </w:rPr>
              <w:t xml:space="preserve"> File </w:t>
            </w:r>
            <w:r w:rsidR="00B65B4B" w:rsidRPr="007D638F">
              <w:rPr>
                <w:rFonts w:ascii="Arial" w:eastAsia="SimSun" w:hAnsi="Arial" w:cs="Arial"/>
                <w:bCs/>
                <w:kern w:val="24"/>
                <w:sz w:val="20"/>
                <w:szCs w:val="20"/>
              </w:rPr>
              <w:t>Share’s</w:t>
            </w:r>
            <w:r w:rsidRPr="007D638F">
              <w:rPr>
                <w:rFonts w:ascii="Arial" w:eastAsia="SimSun" w:hAnsi="Arial" w:cs="Arial"/>
                <w:bCs/>
                <w:kern w:val="24"/>
                <w:sz w:val="20"/>
                <w:szCs w:val="20"/>
              </w:rPr>
              <w:t xml:space="preserve"> underlying volume has exceeded its threshold.</w:t>
            </w:r>
            <w:r w:rsidR="00B65B4B" w:rsidRPr="007D638F">
              <w:rPr>
                <w:rFonts w:ascii="Arial" w:eastAsia="SimSun" w:hAnsi="Arial" w:cs="Arial"/>
                <w:bCs/>
                <w:i/>
                <w:kern w:val="24"/>
                <w:sz w:val="20"/>
                <w:szCs w:val="20"/>
              </w:rPr>
              <w:t xml:space="preserve"> </w:t>
            </w:r>
          </w:p>
        </w:tc>
        <w:tc>
          <w:tcPr>
            <w:tcW w:w="2219" w:type="dxa"/>
          </w:tcPr>
          <w:p w:rsidR="002242EF" w:rsidRPr="007D638F" w:rsidRDefault="00CB3C2E" w:rsidP="00CB3C2E">
            <w:pPr>
              <w:pStyle w:val="BulletedList1"/>
              <w:numPr>
                <w:ilvl w:val="0"/>
                <w:numId w:val="18"/>
              </w:numPr>
              <w:tabs>
                <w:tab w:val="left" w:pos="360"/>
              </w:tabs>
              <w:spacing w:line="260" w:lineRule="exact"/>
              <w:rPr>
                <w:rStyle w:val="Italic"/>
                <w:rFonts w:cs="Arial"/>
                <w:i w:val="0"/>
                <w:szCs w:val="20"/>
              </w:rPr>
            </w:pPr>
            <w:r w:rsidRPr="007D638F">
              <w:rPr>
                <w:rStyle w:val="Italic"/>
                <w:rFonts w:cs="Arial"/>
                <w:i w:val="0"/>
                <w:szCs w:val="20"/>
              </w:rPr>
              <w:t>(alerting monitor)</w:t>
            </w:r>
            <w:r>
              <w:rPr>
                <w:rStyle w:val="Italic"/>
                <w:rFonts w:cs="Arial"/>
                <w:i w:val="0"/>
                <w:szCs w:val="20"/>
              </w:rPr>
              <w:t xml:space="preserve"> VHD Oversubscription</w:t>
            </w:r>
            <w:r w:rsidR="002242EF" w:rsidRPr="007D638F">
              <w:rPr>
                <w:rStyle w:val="Italic"/>
                <w:rFonts w:cs="Arial"/>
                <w:i w:val="0"/>
                <w:szCs w:val="20"/>
              </w:rPr>
              <w:t xml:space="preserve"> Monitor</w:t>
            </w:r>
          </w:p>
        </w:tc>
        <w:tc>
          <w:tcPr>
            <w:tcW w:w="1949" w:type="dxa"/>
          </w:tcPr>
          <w:p w:rsidR="002242EF" w:rsidRPr="00CB3C2E" w:rsidRDefault="00CB3C2E" w:rsidP="00CB3C2E">
            <w:pPr>
              <w:pStyle w:val="BulletedList1"/>
              <w:numPr>
                <w:ilvl w:val="0"/>
                <w:numId w:val="0"/>
              </w:numPr>
              <w:tabs>
                <w:tab w:val="left" w:pos="360"/>
              </w:tabs>
              <w:spacing w:line="260" w:lineRule="exact"/>
              <w:ind w:left="360" w:hanging="360"/>
              <w:rPr>
                <w:rStyle w:val="Italic"/>
                <w:rFonts w:cs="Arial"/>
                <w:i w:val="0"/>
                <w:szCs w:val="20"/>
              </w:rPr>
            </w:pPr>
            <w:r w:rsidRPr="00CB3C2E">
              <w:rPr>
                <w:rStyle w:val="Italic"/>
                <w:rFonts w:cs="Arial"/>
                <w:i w:val="0"/>
                <w:szCs w:val="20"/>
              </w:rPr>
              <w:t>Yes</w:t>
            </w:r>
          </w:p>
        </w:tc>
      </w:tr>
    </w:tbl>
    <w:p w:rsidR="001D5F30" w:rsidRDefault="001D5F30">
      <w:pPr>
        <w:pStyle w:val="TableSpacing"/>
      </w:pPr>
    </w:p>
    <w:p w:rsidR="00170E58" w:rsidRDefault="00170E58" w:rsidP="00170E58">
      <w:pPr>
        <w:rPr>
          <w:rFonts w:ascii="Calibri" w:eastAsiaTheme="minorHAnsi" w:hAnsi="Calibri"/>
          <w:kern w:val="0"/>
        </w:rPr>
      </w:pPr>
      <w:bookmarkStart w:id="8" w:name="_Toc364937504"/>
      <w:r>
        <w:t xml:space="preserve">There are no state or alert visualizations as part of this MP.  </w:t>
      </w:r>
    </w:p>
    <w:p w:rsidR="00170E58" w:rsidRDefault="00170E58" w:rsidP="009E5E0B">
      <w:r>
        <w:t xml:space="preserve">You can see file share and storage pool health on the VMM Fabric Dashboard or you can build your own views in a custom MP.  </w:t>
      </w:r>
    </w:p>
    <w:p w:rsidR="00170E58" w:rsidRPr="009E5E0B" w:rsidRDefault="009E5E0B" w:rsidP="009E5E0B">
      <w:r>
        <w:t>A</w:t>
      </w:r>
      <w:r w:rsidR="00170E58" w:rsidRPr="009E5E0B">
        <w:t xml:space="preserve">ll </w:t>
      </w:r>
      <w:r>
        <w:t xml:space="preserve">alerts for </w:t>
      </w:r>
      <w:r w:rsidR="00170E58" w:rsidRPr="009E5E0B">
        <w:t>physical disk</w:t>
      </w:r>
      <w:r>
        <w:t>s</w:t>
      </w:r>
      <w:r w:rsidR="00170E58" w:rsidRPr="009E5E0B">
        <w:t xml:space="preserve"> and enclosure</w:t>
      </w:r>
      <w:r>
        <w:t>s</w:t>
      </w:r>
      <w:r w:rsidR="00170E58" w:rsidRPr="009E5E0B">
        <w:t xml:space="preserve"> must be manually closed and any health state impact manually reset</w:t>
      </w:r>
      <w:r>
        <w:t>.</w:t>
      </w:r>
    </w:p>
    <w:p w:rsidR="001D5F30" w:rsidRDefault="001D5F30">
      <w:pPr>
        <w:pStyle w:val="DSTOC1-3"/>
      </w:pPr>
      <w:r>
        <w:t>How Health Rolls Up</w:t>
      </w:r>
      <w:bookmarkStart w:id="9" w:name="zb8b3e32eb8154a8da8b18b606568e65d"/>
      <w:bookmarkEnd w:id="8"/>
      <w:bookmarkEnd w:id="9"/>
    </w:p>
    <w:p w:rsidR="001D5F30" w:rsidRDefault="001D5F30">
      <w:r>
        <w:t>The following diagram shows how the health states of objects roll up in this management pack.</w:t>
      </w:r>
    </w:p>
    <w:p w:rsidR="001D5F30" w:rsidRDefault="001D5F30" w:rsidP="001D5F30">
      <w:pPr>
        <w:pStyle w:val="Figure"/>
      </w:pPr>
    </w:p>
    <w:p w:rsidR="008D0004" w:rsidRDefault="008D0004" w:rsidP="008D0004">
      <w:pPr>
        <w:pStyle w:val="Figure"/>
        <w:jc w:val="center"/>
      </w:pPr>
      <w:r>
        <w:object w:dxaOrig="9255" w:dyaOrig="3766" w14:anchorId="705AB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72.5pt" o:ole="">
            <v:imagedata r:id="rId25" o:title=""/>
          </v:shape>
          <o:OLEObject Type="Embed" ProgID="Visio.Drawing.15" ShapeID="_x0000_i1025" DrawAspect="Content" ObjectID="_1520938608" r:id="rId26"/>
        </w:object>
      </w:r>
    </w:p>
    <w:p w:rsidR="008D0004" w:rsidRDefault="008D0004" w:rsidP="008D0004">
      <w:pPr>
        <w:pStyle w:val="Figure"/>
        <w:jc w:val="center"/>
      </w:pPr>
      <w:r>
        <w:object w:dxaOrig="7546" w:dyaOrig="3766" w14:anchorId="253C9A68">
          <v:shape id="_x0000_i1026" type="#_x0000_t75" style="width:378pt;height:188.25pt" o:ole="">
            <v:imagedata r:id="rId27" o:title=""/>
          </v:shape>
          <o:OLEObject Type="Embed" ProgID="Visio.Drawing.15" ShapeID="_x0000_i1026" DrawAspect="Content" ObjectID="_1520938609" r:id="rId28"/>
        </w:object>
      </w:r>
    </w:p>
    <w:p w:rsidR="008D0004" w:rsidRDefault="008D0004" w:rsidP="001D5F30">
      <w:pPr>
        <w:pStyle w:val="Figure"/>
      </w:pPr>
    </w:p>
    <w:p w:rsidR="008D0004" w:rsidRDefault="008D0004" w:rsidP="001D5F30">
      <w:pPr>
        <w:pStyle w:val="Figure"/>
      </w:pPr>
    </w:p>
    <w:p w:rsidR="008D0004" w:rsidRDefault="008D0004" w:rsidP="008D0004">
      <w:pPr>
        <w:pStyle w:val="Figure"/>
        <w:jc w:val="center"/>
      </w:pPr>
      <w:r>
        <w:object w:dxaOrig="3676" w:dyaOrig="2326" w14:anchorId="5CEAEA4E">
          <v:shape id="_x0000_i1027" type="#_x0000_t75" style="width:183.75pt;height:116.25pt" o:ole="">
            <v:imagedata r:id="rId29" o:title=""/>
          </v:shape>
          <o:OLEObject Type="Embed" ProgID="Visio.Drawing.15" ShapeID="_x0000_i1027" DrawAspect="Content" ObjectID="_1520938610" r:id="rId30"/>
        </w:object>
      </w:r>
    </w:p>
    <w:p w:rsidR="008D0004" w:rsidRDefault="008D0004" w:rsidP="001D5F30">
      <w:pPr>
        <w:pStyle w:val="Figure"/>
      </w:pPr>
    </w:p>
    <w:p w:rsidR="008D0004" w:rsidRPr="008D0004" w:rsidRDefault="008D0004" w:rsidP="001D5F30">
      <w:pPr>
        <w:pStyle w:val="Figure"/>
        <w:rPr>
          <w:color w:val="auto"/>
        </w:rPr>
      </w:pPr>
      <w:r w:rsidRPr="008D0004">
        <w:rPr>
          <w:color w:val="auto"/>
        </w:rPr>
        <w:t>Key:</w:t>
      </w:r>
    </w:p>
    <w:p w:rsidR="008D0004" w:rsidRDefault="008D0004" w:rsidP="001D5F30">
      <w:pPr>
        <w:pStyle w:val="Figure"/>
      </w:pPr>
      <w:r>
        <w:object w:dxaOrig="4486" w:dyaOrig="1606" w14:anchorId="0040B743">
          <v:shape id="_x0000_i1028" type="#_x0000_t75" style="width:222.75pt;height:78.75pt" o:ole="">
            <v:imagedata r:id="rId31" o:title=""/>
          </v:shape>
          <o:OLEObject Type="Embed" ProgID="Visio.Drawing.15" ShapeID="_x0000_i1028" DrawAspect="Content" ObjectID="_1520938611" r:id="rId32"/>
        </w:object>
      </w:r>
    </w:p>
    <w:p w:rsidR="001D5F30" w:rsidRDefault="001D5F30">
      <w:pPr>
        <w:pStyle w:val="TableSpacing"/>
      </w:pPr>
    </w:p>
    <w:p w:rsidR="001D5F30" w:rsidRDefault="001D5F30">
      <w:pPr>
        <w:pStyle w:val="DSTOC1-2"/>
      </w:pPr>
      <w:bookmarkStart w:id="10" w:name="_Toc364937505"/>
      <w:r>
        <w:t xml:space="preserve">Configuring the Management Pack for </w:t>
      </w:r>
      <w:r w:rsidR="00144EF6">
        <w:t>Storage Spaces</w:t>
      </w:r>
      <w:bookmarkStart w:id="11" w:name="z2a414accd3cc4ea6b7767e5720cd3e08"/>
      <w:bookmarkEnd w:id="10"/>
      <w:bookmarkEnd w:id="11"/>
    </w:p>
    <w:p w:rsidR="001D5F30" w:rsidRDefault="001D5F30">
      <w:r>
        <w:t xml:space="preserve">This section provides guidance on configuring and tuning this management pack.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 w:history="1">
        <w:r>
          <w:rPr>
            <w:rStyle w:val="Hyperlink"/>
          </w:rPr>
          <w:t>Best Practice: Create a Management Pack for Customizations</w:t>
        </w:r>
      </w:hyperlink>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 xml:space="preserve">Security Configuration </w:t>
        </w:r>
      </w:hyperlink>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Tuning Performance Threshold Rules</w:t>
        </w:r>
      </w:hyperlink>
    </w:p>
    <w:p w:rsidR="001D5F30" w:rsidRDefault="001D5F30">
      <w:pPr>
        <w:pStyle w:val="DSTOC3-0"/>
      </w:pPr>
      <w:bookmarkStart w:id="12" w:name="z2"/>
      <w:bookmarkEnd w:id="12"/>
      <w:r>
        <w:t>Best Practice: Create a Management Pack for Customizations</w:t>
      </w:r>
    </w:p>
    <w:p w:rsidR="001D5F30" w:rsidRDefault="001D5F30">
      <w:r>
        <w:t xml:space="preserve">By default, Operations Manager saves all customizations such as overrides to the Default Management Pack. As a best practice, you should instead create a separate management pack for each sealed management pack you want to customize. </w:t>
      </w:r>
    </w:p>
    <w:p w:rsidR="001D5F30" w:rsidRDefault="001D5F30">
      <w:r>
        <w:t>When you create a management pack for the purpose of storing customized settings for a sealed management pack, it is helpful to base the name of the new management pack on the name of the management pack that it is customizing.</w:t>
      </w:r>
    </w:p>
    <w:p w:rsidR="001D5F30" w:rsidRDefault="001D5F30">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rsidR="001D5F30" w:rsidRDefault="001D5F30">
      <w:pPr>
        <w:pStyle w:val="DSTOC3-0"/>
      </w:pPr>
      <w:bookmarkStart w:id="13" w:name="z3"/>
      <w:bookmarkEnd w:id="13"/>
      <w:r>
        <w:t xml:space="preserve">Security Configuration </w:t>
      </w:r>
    </w:p>
    <w:p w:rsidR="00D162E4" w:rsidRDefault="00D162E4">
      <w:r>
        <w:t xml:space="preserve">This Management Pack does not include any Run As </w:t>
      </w:r>
      <w:r w:rsidR="00E13613">
        <w:t>profiles</w:t>
      </w:r>
      <w:r>
        <w:t xml:space="preserve">. </w:t>
      </w:r>
      <w:r w:rsidR="00730FA7">
        <w:t xml:space="preserve">The following Management Pack </w:t>
      </w:r>
      <w:r w:rsidR="003F21A3">
        <w:t xml:space="preserve">rules and unit monitors either directly use, or rely on, </w:t>
      </w:r>
      <w:r>
        <w:t xml:space="preserve">the </w:t>
      </w:r>
      <w:r w:rsidR="00E13613">
        <w:t>“Virtual Machine Manager Connection Account” Run As Profile</w:t>
      </w:r>
      <w:r w:rsidR="00730FA7">
        <w:t xml:space="preserve"> </w:t>
      </w:r>
      <w:r w:rsidR="003F21A3">
        <w:t>in</w:t>
      </w:r>
      <w:r w:rsidR="00730FA7">
        <w:t xml:space="preserve"> the VMM Management Pack.</w:t>
      </w:r>
    </w:p>
    <w:p w:rsidR="003F21A3" w:rsidRDefault="003F21A3">
      <w:r>
        <w:t>Where a Management Pack rule or unit monitor does not directly use the Run As profile bullet</w:t>
      </w:r>
      <w:r w:rsidR="00312270">
        <w:t xml:space="preserve"> point</w:t>
      </w:r>
      <w:r>
        <w:t>s are used to show the dependency.</w:t>
      </w:r>
    </w:p>
    <w:p w:rsidR="00D162E4" w:rsidRDefault="00D162E4"/>
    <w:tbl>
      <w:tblPr>
        <w:tblStyle w:val="PacketTable"/>
        <w:tblW w:w="8781" w:type="dxa"/>
        <w:tblLook w:val="04A0" w:firstRow="1" w:lastRow="0" w:firstColumn="1" w:lastColumn="0" w:noHBand="0" w:noVBand="1"/>
      </w:tblPr>
      <w:tblGrid>
        <w:gridCol w:w="1007"/>
        <w:gridCol w:w="7774"/>
      </w:tblGrid>
      <w:tr w:rsidR="00312270" w:rsidRPr="007D638F" w:rsidTr="003465F4">
        <w:trPr>
          <w:cnfStyle w:val="100000000000" w:firstRow="1" w:lastRow="0" w:firstColumn="0" w:lastColumn="0" w:oddVBand="0" w:evenVBand="0" w:oddHBand="0" w:evenHBand="0" w:firstRowFirstColumn="0" w:firstRowLastColumn="0" w:lastRowFirstColumn="0" w:lastRowLastColumn="0"/>
        </w:trPr>
        <w:tc>
          <w:tcPr>
            <w:tcW w:w="1007" w:type="dxa"/>
          </w:tcPr>
          <w:p w:rsidR="00730FA7" w:rsidRPr="007D638F" w:rsidRDefault="009E0629" w:rsidP="00312270">
            <w:pPr>
              <w:jc w:val="left"/>
              <w:rPr>
                <w:rFonts w:cs="Arial"/>
                <w:b/>
                <w:sz w:val="20"/>
                <w:szCs w:val="20"/>
              </w:rPr>
            </w:pPr>
            <w:r w:rsidRPr="007D638F">
              <w:rPr>
                <w:rFonts w:cs="Arial"/>
                <w:b/>
                <w:sz w:val="20"/>
                <w:szCs w:val="20"/>
              </w:rPr>
              <w:lastRenderedPageBreak/>
              <w:t>Object</w:t>
            </w:r>
          </w:p>
        </w:tc>
        <w:tc>
          <w:tcPr>
            <w:tcW w:w="7774" w:type="dxa"/>
          </w:tcPr>
          <w:p w:rsidR="00730FA7" w:rsidRPr="007D638F" w:rsidRDefault="009E0629" w:rsidP="00312270">
            <w:pPr>
              <w:jc w:val="left"/>
              <w:rPr>
                <w:rFonts w:cs="Arial"/>
                <w:b/>
                <w:sz w:val="20"/>
                <w:szCs w:val="20"/>
              </w:rPr>
            </w:pPr>
            <w:r w:rsidRPr="007D638F">
              <w:rPr>
                <w:rFonts w:cs="Arial"/>
                <w:b/>
                <w:sz w:val="20"/>
                <w:szCs w:val="20"/>
              </w:rPr>
              <w:t>Display Name</w:t>
            </w:r>
          </w:p>
        </w:tc>
      </w:tr>
      <w:tr w:rsidR="00730FA7" w:rsidRPr="007D638F" w:rsidTr="003465F4">
        <w:tc>
          <w:tcPr>
            <w:tcW w:w="1007" w:type="dxa"/>
          </w:tcPr>
          <w:p w:rsidR="00730FA7" w:rsidRPr="007D638F" w:rsidRDefault="00730FA7" w:rsidP="00312270">
            <w:pPr>
              <w:jc w:val="left"/>
              <w:rPr>
                <w:rFonts w:cs="Arial"/>
              </w:rPr>
            </w:pPr>
            <w:r w:rsidRPr="007D638F">
              <w:rPr>
                <w:rFonts w:cs="Arial"/>
              </w:rPr>
              <w:t>Rule</w:t>
            </w:r>
          </w:p>
        </w:tc>
        <w:tc>
          <w:tcPr>
            <w:tcW w:w="7774" w:type="dxa"/>
          </w:tcPr>
          <w:p w:rsidR="00730FA7" w:rsidRPr="007D638F" w:rsidRDefault="009E0629" w:rsidP="00312270">
            <w:pPr>
              <w:jc w:val="left"/>
              <w:rPr>
                <w:rFonts w:cs="Arial"/>
              </w:rPr>
            </w:pPr>
            <w:r w:rsidRPr="007D638F">
              <w:rPr>
                <w:rFonts w:cs="Arial"/>
              </w:rPr>
              <w:t>Microsoft System Center Operations Manager Storage Enclosure Path Removal Event Collection Rule</w:t>
            </w:r>
          </w:p>
          <w:p w:rsidR="009E0629" w:rsidRPr="007D638F" w:rsidRDefault="009E0629" w:rsidP="00E4232E">
            <w:pPr>
              <w:pStyle w:val="ListParagraph"/>
              <w:numPr>
                <w:ilvl w:val="0"/>
                <w:numId w:val="12"/>
              </w:numPr>
              <w:jc w:val="left"/>
              <w:rPr>
                <w:rFonts w:ascii="Arial" w:eastAsia="SimSun" w:hAnsi="Arial" w:cs="Arial"/>
                <w:kern w:val="24"/>
                <w:sz w:val="20"/>
                <w:szCs w:val="20"/>
              </w:rPr>
            </w:pPr>
            <w:r w:rsidRPr="007D638F">
              <w:rPr>
                <w:rFonts w:ascii="Arial" w:eastAsia="SimSun" w:hAnsi="Arial" w:cs="Arial"/>
                <w:kern w:val="24"/>
                <w:sz w:val="20"/>
                <w:szCs w:val="20"/>
              </w:rPr>
              <w:t>Microsoft System Center Operations Manager Enclosure Paths Monitoring Datasource</w:t>
            </w:r>
          </w:p>
        </w:tc>
      </w:tr>
      <w:tr w:rsidR="00730FA7" w:rsidRPr="007D638F" w:rsidTr="003465F4">
        <w:tc>
          <w:tcPr>
            <w:tcW w:w="1007" w:type="dxa"/>
          </w:tcPr>
          <w:p w:rsidR="00730FA7" w:rsidRPr="007D638F" w:rsidRDefault="00730FA7" w:rsidP="00312270">
            <w:pPr>
              <w:jc w:val="left"/>
              <w:rPr>
                <w:rFonts w:cs="Arial"/>
              </w:rPr>
            </w:pPr>
            <w:r w:rsidRPr="007D638F">
              <w:rPr>
                <w:rFonts w:cs="Arial"/>
              </w:rPr>
              <w:t>Rule</w:t>
            </w:r>
          </w:p>
        </w:tc>
        <w:tc>
          <w:tcPr>
            <w:tcW w:w="7774" w:type="dxa"/>
          </w:tcPr>
          <w:p w:rsidR="00730FA7" w:rsidRPr="007D638F" w:rsidRDefault="009E0629" w:rsidP="00312270">
            <w:pPr>
              <w:jc w:val="left"/>
              <w:rPr>
                <w:rFonts w:cs="Arial"/>
              </w:rPr>
            </w:pPr>
            <w:r w:rsidRPr="007D638F">
              <w:rPr>
                <w:rFonts w:cs="Arial"/>
              </w:rPr>
              <w:t>Microsoft System Center Operations Manager Storage Enclosure Path Detected Event Collection Rule</w:t>
            </w:r>
          </w:p>
          <w:p w:rsidR="009E0629" w:rsidRPr="007D638F" w:rsidRDefault="009E0629" w:rsidP="00E4232E">
            <w:pPr>
              <w:pStyle w:val="ListParagraph"/>
              <w:numPr>
                <w:ilvl w:val="0"/>
                <w:numId w:val="12"/>
              </w:numPr>
              <w:jc w:val="left"/>
              <w:rPr>
                <w:rFonts w:ascii="Arial" w:eastAsia="SimSun" w:hAnsi="Arial" w:cs="Arial"/>
                <w:kern w:val="24"/>
                <w:sz w:val="20"/>
                <w:szCs w:val="20"/>
              </w:rPr>
            </w:pPr>
            <w:r w:rsidRPr="007D638F">
              <w:rPr>
                <w:rFonts w:ascii="Arial" w:eastAsia="SimSun" w:hAnsi="Arial" w:cs="Arial"/>
                <w:kern w:val="24"/>
                <w:sz w:val="20"/>
                <w:szCs w:val="20"/>
              </w:rPr>
              <w:t>Microsoft System Center Operations Manager Enclosure Paths Monitoring Datasource</w:t>
            </w:r>
          </w:p>
        </w:tc>
      </w:tr>
      <w:tr w:rsidR="00730FA7" w:rsidRPr="007D638F" w:rsidTr="003465F4">
        <w:tc>
          <w:tcPr>
            <w:tcW w:w="1007" w:type="dxa"/>
          </w:tcPr>
          <w:p w:rsidR="00730FA7" w:rsidRPr="007D638F" w:rsidRDefault="009E0629" w:rsidP="00312270">
            <w:pPr>
              <w:jc w:val="left"/>
              <w:rPr>
                <w:rFonts w:cs="Arial"/>
              </w:rPr>
            </w:pPr>
            <w:r w:rsidRPr="007D638F">
              <w:rPr>
                <w:rFonts w:cs="Arial"/>
              </w:rPr>
              <w:t>Unit Monitor</w:t>
            </w:r>
          </w:p>
        </w:tc>
        <w:tc>
          <w:tcPr>
            <w:tcW w:w="7774" w:type="dxa"/>
          </w:tcPr>
          <w:p w:rsidR="00730FA7" w:rsidRPr="007D638F" w:rsidRDefault="009E0629" w:rsidP="00312270">
            <w:pPr>
              <w:jc w:val="left"/>
              <w:rPr>
                <w:rFonts w:cs="Arial"/>
              </w:rPr>
            </w:pPr>
            <w:r w:rsidRPr="007D638F">
              <w:rPr>
                <w:rFonts w:cs="Arial"/>
              </w:rPr>
              <w:t>Storage Spaces Virtual Disk Monitor</w:t>
            </w:r>
          </w:p>
          <w:p w:rsidR="009E0629" w:rsidRPr="007D638F" w:rsidRDefault="009E0629" w:rsidP="00E4232E">
            <w:pPr>
              <w:pStyle w:val="ListParagraph"/>
              <w:numPr>
                <w:ilvl w:val="0"/>
                <w:numId w:val="12"/>
              </w:numPr>
              <w:jc w:val="left"/>
              <w:rPr>
                <w:rFonts w:ascii="Arial" w:eastAsia="SimSun" w:hAnsi="Arial" w:cs="Arial"/>
                <w:kern w:val="24"/>
                <w:sz w:val="20"/>
                <w:szCs w:val="20"/>
              </w:rPr>
            </w:pPr>
            <w:r w:rsidRPr="007D638F">
              <w:rPr>
                <w:rFonts w:ascii="Arial" w:eastAsia="SimSun" w:hAnsi="Arial" w:cs="Arial"/>
                <w:kern w:val="24"/>
                <w:sz w:val="20"/>
                <w:szCs w:val="20"/>
              </w:rPr>
              <w:t>Spaces Health Monitor Type</w:t>
            </w:r>
          </w:p>
          <w:p w:rsidR="009E0629" w:rsidRPr="007D638F" w:rsidRDefault="009E0629" w:rsidP="00E4232E">
            <w:pPr>
              <w:pStyle w:val="ListParagraph"/>
              <w:numPr>
                <w:ilvl w:val="1"/>
                <w:numId w:val="12"/>
              </w:numPr>
              <w:jc w:val="left"/>
              <w:rPr>
                <w:rFonts w:ascii="Arial" w:eastAsia="SimSun" w:hAnsi="Arial" w:cs="Arial"/>
                <w:kern w:val="24"/>
                <w:sz w:val="20"/>
                <w:szCs w:val="20"/>
              </w:rPr>
            </w:pPr>
            <w:r w:rsidRPr="007D638F">
              <w:rPr>
                <w:rFonts w:ascii="Arial" w:eastAsia="SimSun" w:hAnsi="Arial" w:cs="Arial"/>
                <w:kern w:val="24"/>
                <w:sz w:val="20"/>
                <w:szCs w:val="20"/>
              </w:rPr>
              <w:t>Microsoft.SystemCenter.StorageSpaces.EventWatcherDSType</w:t>
            </w:r>
          </w:p>
        </w:tc>
      </w:tr>
      <w:tr w:rsidR="00312270" w:rsidRPr="007D638F" w:rsidTr="003465F4">
        <w:tc>
          <w:tcPr>
            <w:tcW w:w="1007" w:type="dxa"/>
          </w:tcPr>
          <w:p w:rsidR="00E13613" w:rsidRPr="007D638F" w:rsidRDefault="003F21A3" w:rsidP="00312270">
            <w:pPr>
              <w:jc w:val="left"/>
              <w:rPr>
                <w:rFonts w:cs="Arial"/>
              </w:rPr>
            </w:pPr>
            <w:r w:rsidRPr="007D638F">
              <w:rPr>
                <w:rFonts w:cs="Arial"/>
              </w:rPr>
              <w:t>Unit Monitor</w:t>
            </w:r>
          </w:p>
        </w:tc>
        <w:tc>
          <w:tcPr>
            <w:tcW w:w="7774" w:type="dxa"/>
          </w:tcPr>
          <w:p w:rsidR="003F21A3" w:rsidRPr="007D638F" w:rsidRDefault="003F21A3" w:rsidP="00312270">
            <w:pPr>
              <w:jc w:val="left"/>
              <w:rPr>
                <w:rFonts w:cs="Arial"/>
              </w:rPr>
            </w:pPr>
            <w:r w:rsidRPr="007D638F">
              <w:rPr>
                <w:rFonts w:cs="Arial"/>
              </w:rPr>
              <w:t>VHD Oversubscription Monitor</w:t>
            </w:r>
          </w:p>
          <w:p w:rsidR="003F21A3" w:rsidRPr="007D638F" w:rsidRDefault="003F21A3" w:rsidP="00E4232E">
            <w:pPr>
              <w:pStyle w:val="ListParagraph"/>
              <w:numPr>
                <w:ilvl w:val="0"/>
                <w:numId w:val="12"/>
              </w:numPr>
              <w:jc w:val="left"/>
              <w:rPr>
                <w:rFonts w:ascii="Arial" w:eastAsia="SimSun" w:hAnsi="Arial" w:cs="Arial"/>
                <w:kern w:val="24"/>
                <w:sz w:val="20"/>
                <w:szCs w:val="20"/>
              </w:rPr>
            </w:pPr>
            <w:r w:rsidRPr="007D638F">
              <w:rPr>
                <w:rFonts w:ascii="Arial" w:eastAsia="SimSun" w:hAnsi="Arial" w:cs="Arial"/>
                <w:kern w:val="24"/>
                <w:sz w:val="20"/>
                <w:szCs w:val="20"/>
              </w:rPr>
              <w:t>VHD Oversubscription Monitor Type</w:t>
            </w:r>
          </w:p>
          <w:p w:rsidR="00E13613" w:rsidRPr="007D638F" w:rsidRDefault="003F21A3" w:rsidP="00E4232E">
            <w:pPr>
              <w:pStyle w:val="ListParagraph"/>
              <w:numPr>
                <w:ilvl w:val="1"/>
                <w:numId w:val="12"/>
              </w:numPr>
              <w:jc w:val="left"/>
              <w:rPr>
                <w:rFonts w:ascii="Arial" w:hAnsi="Arial" w:cs="Arial"/>
                <w:sz w:val="20"/>
                <w:szCs w:val="20"/>
              </w:rPr>
            </w:pPr>
            <w:r w:rsidRPr="007D638F">
              <w:rPr>
                <w:rFonts w:ascii="Arial" w:eastAsia="SimSun" w:hAnsi="Arial" w:cs="Arial"/>
                <w:kern w:val="24"/>
                <w:sz w:val="20"/>
                <w:szCs w:val="20"/>
              </w:rPr>
              <w:t>VHD Oversubscription Probe uses Profile</w:t>
            </w:r>
          </w:p>
        </w:tc>
      </w:tr>
      <w:tr w:rsidR="00E13613" w:rsidRPr="007D638F" w:rsidTr="003465F4">
        <w:tc>
          <w:tcPr>
            <w:tcW w:w="1007" w:type="dxa"/>
          </w:tcPr>
          <w:p w:rsidR="00E13613" w:rsidRPr="007D638F" w:rsidRDefault="00E13613" w:rsidP="00312270">
            <w:pPr>
              <w:jc w:val="left"/>
              <w:rPr>
                <w:rFonts w:cs="Arial"/>
              </w:rPr>
            </w:pPr>
            <w:r w:rsidRPr="007D638F">
              <w:rPr>
                <w:rFonts w:cs="Arial"/>
              </w:rPr>
              <w:t>Rule</w:t>
            </w:r>
          </w:p>
        </w:tc>
        <w:tc>
          <w:tcPr>
            <w:tcW w:w="7774" w:type="dxa"/>
          </w:tcPr>
          <w:p w:rsidR="00E13613" w:rsidRPr="007D638F" w:rsidRDefault="003F21A3" w:rsidP="00312270">
            <w:pPr>
              <w:jc w:val="left"/>
              <w:rPr>
                <w:rFonts w:cs="Arial"/>
              </w:rPr>
            </w:pPr>
            <w:r w:rsidRPr="007D638F">
              <w:rPr>
                <w:rFonts w:cs="Arial"/>
              </w:rPr>
              <w:t>Microsoft System Center Operations Manager Physical Disk I/O error Event Collection Rule</w:t>
            </w:r>
          </w:p>
        </w:tc>
      </w:tr>
      <w:tr w:rsidR="00E13613" w:rsidRPr="007D638F" w:rsidTr="003465F4">
        <w:tc>
          <w:tcPr>
            <w:tcW w:w="1007" w:type="dxa"/>
          </w:tcPr>
          <w:p w:rsidR="00E13613" w:rsidRPr="007D638F" w:rsidRDefault="00730FA7" w:rsidP="00312270">
            <w:pPr>
              <w:jc w:val="left"/>
              <w:rPr>
                <w:rFonts w:cs="Arial"/>
              </w:rPr>
            </w:pPr>
            <w:r w:rsidRPr="007D638F">
              <w:rPr>
                <w:rFonts w:cs="Arial"/>
              </w:rPr>
              <w:t>Rule</w:t>
            </w:r>
          </w:p>
        </w:tc>
        <w:tc>
          <w:tcPr>
            <w:tcW w:w="7774" w:type="dxa"/>
          </w:tcPr>
          <w:p w:rsidR="00E13613" w:rsidRPr="007D638F" w:rsidRDefault="003F21A3" w:rsidP="00312270">
            <w:pPr>
              <w:jc w:val="left"/>
              <w:rPr>
                <w:rFonts w:cs="Arial"/>
              </w:rPr>
            </w:pPr>
            <w:r w:rsidRPr="007D638F">
              <w:rPr>
                <w:rFonts w:cs="Arial"/>
              </w:rPr>
              <w:t>Microsoft System Center Operations Manager Physical Disk Impending Failure Event Collection Rule</w:t>
            </w:r>
          </w:p>
        </w:tc>
      </w:tr>
      <w:tr w:rsidR="00730FA7" w:rsidRPr="007D638F" w:rsidTr="003465F4">
        <w:tc>
          <w:tcPr>
            <w:tcW w:w="1007" w:type="dxa"/>
          </w:tcPr>
          <w:p w:rsidR="00730FA7" w:rsidRPr="007D638F" w:rsidRDefault="00730FA7" w:rsidP="00312270">
            <w:pPr>
              <w:jc w:val="left"/>
              <w:rPr>
                <w:rFonts w:cs="Arial"/>
              </w:rPr>
            </w:pPr>
            <w:r w:rsidRPr="007D638F">
              <w:rPr>
                <w:rFonts w:cs="Arial"/>
              </w:rPr>
              <w:t>Rule</w:t>
            </w:r>
          </w:p>
        </w:tc>
        <w:tc>
          <w:tcPr>
            <w:tcW w:w="7774" w:type="dxa"/>
          </w:tcPr>
          <w:p w:rsidR="00730FA7" w:rsidRPr="007D638F" w:rsidRDefault="003F21A3" w:rsidP="00312270">
            <w:pPr>
              <w:jc w:val="left"/>
              <w:rPr>
                <w:rFonts w:cs="Arial"/>
              </w:rPr>
            </w:pPr>
            <w:r w:rsidRPr="007D638F">
              <w:rPr>
                <w:rFonts w:cs="Arial"/>
              </w:rPr>
              <w:t>Microsoft System Center Operations Manager Storage Enclosure Unhealthy Event Collection Rule</w:t>
            </w:r>
          </w:p>
        </w:tc>
      </w:tr>
      <w:tr w:rsidR="00730FA7" w:rsidRPr="007D638F" w:rsidTr="003465F4">
        <w:tc>
          <w:tcPr>
            <w:tcW w:w="1007" w:type="dxa"/>
          </w:tcPr>
          <w:p w:rsidR="00730FA7" w:rsidRPr="007D638F" w:rsidRDefault="00730FA7" w:rsidP="00312270">
            <w:pPr>
              <w:jc w:val="left"/>
              <w:rPr>
                <w:rFonts w:cs="Arial"/>
              </w:rPr>
            </w:pPr>
            <w:r w:rsidRPr="007D638F">
              <w:rPr>
                <w:rFonts w:cs="Arial"/>
              </w:rPr>
              <w:t>Rule</w:t>
            </w:r>
          </w:p>
        </w:tc>
        <w:tc>
          <w:tcPr>
            <w:tcW w:w="7774" w:type="dxa"/>
          </w:tcPr>
          <w:p w:rsidR="00730FA7" w:rsidRPr="007D638F" w:rsidRDefault="003F21A3" w:rsidP="00312270">
            <w:pPr>
              <w:jc w:val="left"/>
              <w:rPr>
                <w:rFonts w:cs="Arial"/>
              </w:rPr>
            </w:pPr>
            <w:r w:rsidRPr="007D638F">
              <w:rPr>
                <w:rFonts w:cs="Arial"/>
              </w:rPr>
              <w:t>Microsoft System Center Operations Manager Storage Enclosure Recovery Event Collection Rule</w:t>
            </w:r>
          </w:p>
        </w:tc>
      </w:tr>
      <w:tr w:rsidR="00730FA7" w:rsidRPr="007D638F" w:rsidTr="003465F4">
        <w:tc>
          <w:tcPr>
            <w:tcW w:w="1007" w:type="dxa"/>
          </w:tcPr>
          <w:p w:rsidR="00730FA7" w:rsidRPr="007D638F" w:rsidRDefault="00730FA7" w:rsidP="00312270">
            <w:pPr>
              <w:jc w:val="left"/>
              <w:rPr>
                <w:rFonts w:cs="Arial"/>
              </w:rPr>
            </w:pPr>
            <w:r w:rsidRPr="007D638F">
              <w:rPr>
                <w:rFonts w:cs="Arial"/>
              </w:rPr>
              <w:t>Unit Monitor</w:t>
            </w:r>
          </w:p>
        </w:tc>
        <w:tc>
          <w:tcPr>
            <w:tcW w:w="7774" w:type="dxa"/>
          </w:tcPr>
          <w:p w:rsidR="00730FA7" w:rsidRPr="007D638F" w:rsidRDefault="00312270" w:rsidP="00312270">
            <w:pPr>
              <w:jc w:val="left"/>
              <w:rPr>
                <w:rFonts w:eastAsia="Times New Roman" w:cs="Arial"/>
                <w:color w:val="1E1E1E"/>
                <w:kern w:val="0"/>
                <w:highlight w:val="white"/>
              </w:rPr>
            </w:pPr>
            <w:r w:rsidRPr="007D638F">
              <w:rPr>
                <w:rFonts w:cs="Arial"/>
              </w:rPr>
              <w:t>Spaces Health State Monitor</w:t>
            </w:r>
          </w:p>
        </w:tc>
      </w:tr>
      <w:tr w:rsidR="00AF0E77" w:rsidRPr="007D638F" w:rsidTr="003465F4">
        <w:tc>
          <w:tcPr>
            <w:tcW w:w="1007" w:type="dxa"/>
          </w:tcPr>
          <w:p w:rsidR="00AF0E77" w:rsidRPr="007D638F" w:rsidRDefault="00AF0E77" w:rsidP="00AF0E77">
            <w:pPr>
              <w:jc w:val="left"/>
              <w:rPr>
                <w:rFonts w:cs="Arial"/>
              </w:rPr>
            </w:pPr>
            <w:r w:rsidRPr="007D638F">
              <w:rPr>
                <w:rFonts w:cs="Arial"/>
              </w:rPr>
              <w:t>Unit Monitor</w:t>
            </w:r>
          </w:p>
        </w:tc>
        <w:tc>
          <w:tcPr>
            <w:tcW w:w="7774" w:type="dxa"/>
          </w:tcPr>
          <w:p w:rsidR="00AF0E77" w:rsidRPr="007D638F" w:rsidRDefault="00AF0E77" w:rsidP="00AF0E77">
            <w:pPr>
              <w:jc w:val="left"/>
              <w:rPr>
                <w:rFonts w:cs="Arial"/>
              </w:rPr>
            </w:pPr>
            <w:r w:rsidRPr="007D638F">
              <w:rPr>
                <w:rFonts w:cs="Arial"/>
              </w:rPr>
              <w:t>Storage Pool Physical Disk Monitor</w:t>
            </w:r>
          </w:p>
          <w:p w:rsidR="00AF0E77" w:rsidRPr="007D638F" w:rsidRDefault="00B30B33" w:rsidP="003465F4">
            <w:pPr>
              <w:pStyle w:val="ListParagraph"/>
              <w:numPr>
                <w:ilvl w:val="1"/>
                <w:numId w:val="13"/>
              </w:numPr>
              <w:jc w:val="left"/>
              <w:rPr>
                <w:rFonts w:ascii="Arial" w:hAnsi="Arial" w:cs="Arial"/>
                <w:sz w:val="20"/>
                <w:szCs w:val="20"/>
              </w:rPr>
            </w:pPr>
            <w:r w:rsidRPr="007D638F">
              <w:rPr>
                <w:rFonts w:ascii="Arial" w:hAnsi="Arial" w:cs="Arial"/>
                <w:sz w:val="20"/>
                <w:szCs w:val="20"/>
              </w:rPr>
              <w:t>Storage pool monitor based on physical disk health</w:t>
            </w:r>
          </w:p>
        </w:tc>
      </w:tr>
      <w:tr w:rsidR="00B30B33" w:rsidRPr="007D638F" w:rsidTr="003465F4">
        <w:tc>
          <w:tcPr>
            <w:tcW w:w="1007" w:type="dxa"/>
          </w:tcPr>
          <w:p w:rsidR="00B30B33" w:rsidRPr="007D638F" w:rsidRDefault="00B30B33" w:rsidP="00AF0E77">
            <w:pPr>
              <w:rPr>
                <w:rFonts w:cs="Arial"/>
              </w:rPr>
            </w:pPr>
            <w:r w:rsidRPr="007D638F">
              <w:rPr>
                <w:rFonts w:cs="Arial"/>
              </w:rPr>
              <w:t xml:space="preserve">Unit Monitor </w:t>
            </w:r>
          </w:p>
        </w:tc>
        <w:tc>
          <w:tcPr>
            <w:tcW w:w="7774" w:type="dxa"/>
          </w:tcPr>
          <w:p w:rsidR="00B30B33" w:rsidRPr="007D638F" w:rsidRDefault="00B30B33" w:rsidP="00B30B33">
            <w:pPr>
              <w:jc w:val="left"/>
              <w:rPr>
                <w:rFonts w:cs="Arial"/>
              </w:rPr>
            </w:pPr>
            <w:r w:rsidRPr="007D638F">
              <w:rPr>
                <w:rFonts w:cs="Arial"/>
              </w:rPr>
              <w:t>File Share Physical Disk Health Monitor</w:t>
            </w:r>
          </w:p>
          <w:p w:rsidR="00B30B33" w:rsidRPr="007D638F" w:rsidRDefault="00B30B33" w:rsidP="003465F4">
            <w:pPr>
              <w:pStyle w:val="ListParagraph"/>
              <w:numPr>
                <w:ilvl w:val="1"/>
                <w:numId w:val="13"/>
              </w:numPr>
              <w:jc w:val="left"/>
              <w:rPr>
                <w:rFonts w:ascii="Arial" w:hAnsi="Arial" w:cs="Arial"/>
                <w:sz w:val="20"/>
                <w:szCs w:val="20"/>
              </w:rPr>
            </w:pPr>
            <w:r w:rsidRPr="007D638F">
              <w:rPr>
                <w:rFonts w:ascii="Arial" w:hAnsi="Arial" w:cs="Arial"/>
                <w:sz w:val="20"/>
                <w:szCs w:val="20"/>
              </w:rPr>
              <w:t>File share spaces monitor based on physical disk health</w:t>
            </w:r>
          </w:p>
        </w:tc>
      </w:tr>
      <w:tr w:rsidR="00B6643C" w:rsidRPr="007D638F" w:rsidTr="003465F4">
        <w:tc>
          <w:tcPr>
            <w:tcW w:w="1007" w:type="dxa"/>
          </w:tcPr>
          <w:p w:rsidR="00B6643C" w:rsidRPr="007D638F" w:rsidRDefault="00E16F6A" w:rsidP="00AF0E77">
            <w:pPr>
              <w:rPr>
                <w:rFonts w:cs="Arial"/>
              </w:rPr>
            </w:pPr>
            <w:r w:rsidRPr="007D638F">
              <w:rPr>
                <w:rFonts w:cs="Arial"/>
              </w:rPr>
              <w:t>Unit Monitor</w:t>
            </w:r>
          </w:p>
        </w:tc>
        <w:tc>
          <w:tcPr>
            <w:tcW w:w="7774" w:type="dxa"/>
          </w:tcPr>
          <w:p w:rsidR="00B6643C" w:rsidRPr="007D638F" w:rsidRDefault="00E16F6A" w:rsidP="00E16F6A">
            <w:pPr>
              <w:jc w:val="left"/>
              <w:rPr>
                <w:rFonts w:cs="Arial"/>
              </w:rPr>
            </w:pPr>
            <w:r w:rsidRPr="007D638F">
              <w:rPr>
                <w:rFonts w:cs="Arial"/>
              </w:rPr>
              <w:t>Enclosure Health Monitor</w:t>
            </w:r>
          </w:p>
        </w:tc>
      </w:tr>
      <w:tr w:rsidR="00694A8A" w:rsidRPr="007D638F" w:rsidTr="003465F4">
        <w:tc>
          <w:tcPr>
            <w:tcW w:w="1007" w:type="dxa"/>
          </w:tcPr>
          <w:p w:rsidR="00694A8A" w:rsidRPr="007D638F" w:rsidRDefault="00694A8A" w:rsidP="00AF0E77">
            <w:pPr>
              <w:rPr>
                <w:rFonts w:cs="Arial"/>
              </w:rPr>
            </w:pPr>
            <w:r w:rsidRPr="007D638F">
              <w:rPr>
                <w:rFonts w:cs="Arial"/>
              </w:rPr>
              <w:lastRenderedPageBreak/>
              <w:t>Unit Monitor</w:t>
            </w:r>
          </w:p>
        </w:tc>
        <w:tc>
          <w:tcPr>
            <w:tcW w:w="7774" w:type="dxa"/>
          </w:tcPr>
          <w:p w:rsidR="004F575A" w:rsidRPr="007D638F" w:rsidRDefault="00694A8A" w:rsidP="00694A8A">
            <w:pPr>
              <w:jc w:val="left"/>
              <w:rPr>
                <w:rFonts w:cs="Arial"/>
              </w:rPr>
            </w:pPr>
            <w:r w:rsidRPr="007D638F">
              <w:rPr>
                <w:rFonts w:cs="Arial"/>
              </w:rPr>
              <w:t>Enclosure Paths Monitor</w:t>
            </w:r>
          </w:p>
        </w:tc>
      </w:tr>
      <w:tr w:rsidR="003A4CF2" w:rsidRPr="007D638F" w:rsidTr="003465F4">
        <w:tc>
          <w:tcPr>
            <w:tcW w:w="1007" w:type="dxa"/>
          </w:tcPr>
          <w:p w:rsidR="003A4CF2" w:rsidRPr="007D638F" w:rsidRDefault="003A4CF2" w:rsidP="007D638F">
            <w:pPr>
              <w:rPr>
                <w:rFonts w:cs="Arial"/>
              </w:rPr>
            </w:pPr>
            <w:r w:rsidRPr="007D638F">
              <w:rPr>
                <w:rFonts w:cs="Arial"/>
              </w:rPr>
              <w:t>Unit Monitor</w:t>
            </w:r>
          </w:p>
        </w:tc>
        <w:tc>
          <w:tcPr>
            <w:tcW w:w="7774" w:type="dxa"/>
          </w:tcPr>
          <w:p w:rsidR="003A4CF2" w:rsidRPr="007D638F" w:rsidRDefault="003A4CF2" w:rsidP="007D638F">
            <w:pPr>
              <w:jc w:val="left"/>
              <w:rPr>
                <w:rFonts w:cs="Arial"/>
              </w:rPr>
            </w:pPr>
            <w:r w:rsidRPr="007D638F">
              <w:rPr>
                <w:rFonts w:cs="Arial"/>
              </w:rPr>
              <w:t>Microsoft SystemCenter DiskPerfCollection</w:t>
            </w:r>
          </w:p>
          <w:p w:rsidR="003A4CF2" w:rsidRPr="003465F4" w:rsidRDefault="003A4CF2" w:rsidP="003465F4">
            <w:pPr>
              <w:pStyle w:val="ListParagraph"/>
              <w:numPr>
                <w:ilvl w:val="1"/>
                <w:numId w:val="13"/>
              </w:numPr>
              <w:jc w:val="left"/>
              <w:rPr>
                <w:rFonts w:ascii="Arial" w:hAnsi="Arial" w:cs="Arial"/>
                <w:sz w:val="20"/>
                <w:szCs w:val="20"/>
              </w:rPr>
            </w:pPr>
            <w:r w:rsidRPr="003465F4">
              <w:rPr>
                <w:rFonts w:ascii="Arial" w:hAnsi="Arial" w:cs="Arial"/>
                <w:sz w:val="20"/>
                <w:szCs w:val="20"/>
              </w:rPr>
              <w:t>Rule to collect disk perf.</w:t>
            </w:r>
          </w:p>
        </w:tc>
      </w:tr>
    </w:tbl>
    <w:p w:rsidR="001D5F30" w:rsidRDefault="001D5F30">
      <w:pPr>
        <w:pStyle w:val="TableSpacing"/>
      </w:pPr>
    </w:p>
    <w:p w:rsidR="001D5F30" w:rsidRDefault="001D5F30">
      <w:pPr>
        <w:pStyle w:val="TableSpacing"/>
      </w:pPr>
    </w:p>
    <w:p w:rsidR="00836759" w:rsidRDefault="00836759" w:rsidP="00836759">
      <w:pPr>
        <w:rPr>
          <w:b/>
        </w:rPr>
      </w:pPr>
      <w:r w:rsidRPr="00836759">
        <w:rPr>
          <w:b/>
        </w:rPr>
        <w:t>OM Agents setting</w:t>
      </w:r>
    </w:p>
    <w:p w:rsidR="00836759" w:rsidRPr="00836759" w:rsidRDefault="00836759" w:rsidP="00836759">
      <w:pPr>
        <w:rPr>
          <w:b/>
        </w:rPr>
      </w:pPr>
      <w:r>
        <w:t>If OM agent proxy setting is not enabled for file server nodes and VMM server, it needs to be turned on. This can be done from Administration space in OM console.</w:t>
      </w:r>
    </w:p>
    <w:p w:rsidR="001D5F30" w:rsidRDefault="001D5F30">
      <w:pPr>
        <w:pStyle w:val="DSTOC3-0"/>
      </w:pPr>
      <w:bookmarkStart w:id="14" w:name="z4"/>
      <w:bookmarkEnd w:id="14"/>
      <w:r>
        <w:t>Tuning Performance Threshold Rules</w:t>
      </w:r>
    </w:p>
    <w:p w:rsidR="00310701" w:rsidRDefault="001D5F30">
      <w:r>
        <w:t>The</w:t>
      </w:r>
      <w:r w:rsidR="00310701">
        <w:t xml:space="preserve">re are no </w:t>
      </w:r>
      <w:r>
        <w:t xml:space="preserve">performance threshold rules </w:t>
      </w:r>
      <w:r w:rsidR="00310701">
        <w:t>in this Management Pack.</w:t>
      </w:r>
    </w:p>
    <w:p w:rsidR="001D5F30" w:rsidRDefault="001D5F30">
      <w:pPr>
        <w:pStyle w:val="DSTOC1-2"/>
      </w:pPr>
      <w:bookmarkStart w:id="15" w:name="z5"/>
      <w:bookmarkStart w:id="16" w:name="_Toc364937506"/>
      <w:bookmarkEnd w:id="15"/>
      <w:r>
        <w:t>Links</w:t>
      </w:r>
      <w:bookmarkStart w:id="17" w:name="z875296f2d58e4444bc3f0350fcd3e7ff"/>
      <w:bookmarkEnd w:id="16"/>
      <w:bookmarkEnd w:id="17"/>
    </w:p>
    <w:p w:rsidR="001D5F30" w:rsidRDefault="001D5F30">
      <w:r>
        <w:t>The following links connect you to information about common tasks that are associated with System Center management packs:</w:t>
      </w:r>
    </w:p>
    <w:p w:rsidR="001D5F30" w:rsidRDefault="001D5F30">
      <w:pPr>
        <w:pStyle w:val="DSTOC3-0"/>
      </w:pPr>
      <w:r>
        <w:t>System Center 2012 - Operations Manager</w:t>
      </w:r>
    </w:p>
    <w:p w:rsidR="001D5F30" w:rsidRDefault="001D5F30"/>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Management Pack Life Cycle</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How to Import a Management Pack</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Tuning Monitoring by Using Targeting and Overrides</w:t>
        </w:r>
      </w:hyperlink>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 xml:space="preserve">How to Create a Run As Account </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How to Export a Management Pack</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How to Remove a Management Pack</w:t>
        </w:r>
      </w:hyperlink>
      <w:r>
        <w:t xml:space="preserve"> </w:t>
      </w:r>
    </w:p>
    <w:p w:rsidR="001D5F30" w:rsidRDefault="001D5F30">
      <w:pPr>
        <w:pStyle w:val="DSTOC3-0"/>
      </w:pPr>
      <w:r>
        <w:t>Operations Manager 2007 R2</w:t>
      </w:r>
    </w:p>
    <w:p w:rsidR="001D5F30" w:rsidRDefault="001D5F30"/>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Administering the Management Pack Life Cycle</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How to Import a Management Pack in Operations Manager 2007</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How to Monitor Using Overrides</w:t>
        </w:r>
      </w:hyperlink>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2" w:history="1">
        <w:r>
          <w:rPr>
            <w:rStyle w:val="Hyperlink"/>
          </w:rPr>
          <w:t>How to Create a Run As Account in Operations Manager 2007</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3" w:history="1">
        <w:r>
          <w:rPr>
            <w:rStyle w:val="Hyperlink"/>
          </w:rPr>
          <w:t>How to Modify an Existing Run As Profile</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4" w:history="1">
        <w:r>
          <w:rPr>
            <w:rStyle w:val="Hyperlink"/>
          </w:rPr>
          <w:t>How to Export Management Pack Customizations</w:t>
        </w:r>
      </w:hyperlink>
      <w:r>
        <w:t xml:space="preserve"> </w:t>
      </w:r>
    </w:p>
    <w:p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5" w:history="1">
        <w:r>
          <w:rPr>
            <w:rStyle w:val="Hyperlink"/>
          </w:rPr>
          <w:t>How to Remove a Management Pack</w:t>
        </w:r>
      </w:hyperlink>
      <w:r>
        <w:t xml:space="preserve"> </w:t>
      </w:r>
    </w:p>
    <w:p w:rsidR="001D5F30" w:rsidRDefault="001D5F30">
      <w:r>
        <w:lastRenderedPageBreak/>
        <w:t xml:space="preserve">For questions about Operations Manager and management packs, see the </w:t>
      </w:r>
      <w:hyperlink r:id="rId46" w:history="1">
        <w:r>
          <w:rPr>
            <w:rStyle w:val="Hyperlink"/>
          </w:rPr>
          <w:t>System Center Operations Manager community forum</w:t>
        </w:r>
      </w:hyperlink>
      <w:r>
        <w:t>.</w:t>
      </w:r>
    </w:p>
    <w:p w:rsidR="001D5F30" w:rsidRDefault="001D5F30">
      <w:r>
        <w:t xml:space="preserve">A useful resource is the </w:t>
      </w:r>
      <w:hyperlink r:id="rId47" w:history="1">
        <w:r>
          <w:rPr>
            <w:rStyle w:val="Hyperlink"/>
          </w:rPr>
          <w:t>System Center Operations Manager Unleashed blog</w:t>
        </w:r>
      </w:hyperlink>
      <w:r>
        <w:t>, which contains “By Example” posts for specific management packs.</w:t>
      </w:r>
    </w:p>
    <w:p w:rsidR="001D5F30" w:rsidRDefault="001D5F30">
      <w:r>
        <w:t xml:space="preserve">For additional information about Operations Manager, see the </w:t>
      </w:r>
      <w:hyperlink r:id="rId48" w:history="1">
        <w:r>
          <w:rPr>
            <w:rStyle w:val="Hyperlink"/>
          </w:rPr>
          <w:t>System Center 2012 - Operations Manager Survival Guide</w:t>
        </w:r>
      </w:hyperlink>
      <w:r>
        <w:t xml:space="preserve"> and </w:t>
      </w:r>
      <w:hyperlink r:id="rId49" w:history="1">
        <w:r>
          <w:rPr>
            <w:rStyle w:val="Hyperlink"/>
          </w:rPr>
          <w:t>Operations Manager 2007 Management Pack and Report Authoring Resources</w:t>
        </w:r>
      </w:hyperlink>
      <w:r>
        <w:t xml:space="preserve"> </w:t>
      </w:r>
    </w:p>
    <w:p w:rsidR="001D5F30" w:rsidRDefault="001D5F30">
      <w:pPr>
        <w:pStyle w:val="AlertLabel"/>
        <w:framePr w:wrap="notBeside"/>
      </w:pPr>
      <w:r>
        <w:rPr>
          <w:noProof/>
        </w:rPr>
        <w:drawing>
          <wp:inline distT="0" distB="0" distL="0" distR="0" wp14:anchorId="4C909965" wp14:editId="21431ACB">
            <wp:extent cx="228600" cy="152400"/>
            <wp:effectExtent l="0" t="0" r="0" b="0"/>
            <wp:docPr id="3" name="Picture 3" title="Import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28600" cy="152400"/>
                    </a:xfrm>
                    <a:prstGeom prst="rect">
                      <a:avLst/>
                    </a:prstGeom>
                  </pic:spPr>
                </pic:pic>
              </a:graphicData>
            </a:graphic>
          </wp:inline>
        </w:drawing>
      </w:r>
      <w:r>
        <w:t xml:space="preserve">Important </w:t>
      </w:r>
    </w:p>
    <w:p w:rsidR="001D5F30" w:rsidRDefault="001D5F30">
      <w:pPr>
        <w:pStyle w:val="AlertText"/>
      </w:pPr>
      <w:r>
        <w:t>All information and content on non-Microsoft sites is provided by the owner or the users of the website. Microsoft makes no warranties, express, implied, or statutory, as to the information at this website.</w:t>
      </w:r>
    </w:p>
    <w:p w:rsidR="001D5F30" w:rsidRDefault="001D5F30">
      <w:pPr>
        <w:pStyle w:val="DSTOC1-2"/>
      </w:pPr>
      <w:bookmarkStart w:id="18" w:name="_Toc364937507"/>
      <w:r>
        <w:t>Appendix: Management Pack Contents</w:t>
      </w:r>
      <w:bookmarkStart w:id="19" w:name="zf475f3cc57b84a049d89cda7b1f37ba8"/>
      <w:bookmarkEnd w:id="18"/>
      <w:bookmarkEnd w:id="19"/>
    </w:p>
    <w:p w:rsidR="00190228" w:rsidRDefault="00B80377" w:rsidP="00B80377">
      <w:r>
        <w:t>The Management Pack for Storage Spaces does not discover any objects, it instead targets objects discovered in the Virtual Machine Manager Storage Library and Virtual Machine Manager Storage 2012 Discovery management packs.</w:t>
      </w:r>
    </w:p>
    <w:p w:rsidR="001D5F30" w:rsidRDefault="00713E9B" w:rsidP="00713E9B">
      <w:pPr>
        <w:pStyle w:val="DSTOC3-0"/>
      </w:pPr>
      <w:r w:rsidRPr="00713E9B">
        <w:t xml:space="preserve">Microsoft.SystemCenter.VirtualMachineManager.Storage.FileServer </w:t>
      </w:r>
      <w:r w:rsidR="001D5F30">
        <w:t>Discovery Information</w:t>
      </w:r>
    </w:p>
    <w:p w:rsidR="00713E9B" w:rsidRPr="00713E9B" w:rsidRDefault="00713E9B">
      <w:pPr>
        <w:pStyle w:val="Label"/>
        <w:rPr>
          <w:b w:val="0"/>
        </w:rPr>
      </w:pPr>
      <w:r w:rsidRPr="00713E9B">
        <w:rPr>
          <w:b w:val="0"/>
        </w:rPr>
        <w:t>The discovery of Microsoft.SystemCenter.VirtualMachineManager.Storage.FileServer is defined in Virtual Machine Manager Storage Library Management Pack</w:t>
      </w:r>
    </w:p>
    <w:p w:rsidR="001D5F30" w:rsidRDefault="001D5F30">
      <w:pPr>
        <w:pStyle w:val="TableSpacing"/>
      </w:pPr>
    </w:p>
    <w:p w:rsidR="001D5F30" w:rsidRDefault="001D5F30">
      <w:pPr>
        <w:pStyle w:val="Label"/>
      </w:pPr>
      <w:r>
        <w:t>Related Monitors</w:t>
      </w:r>
    </w:p>
    <w:p w:rsidR="00D44CCE" w:rsidRPr="00D44CCE" w:rsidRDefault="00D44CCE">
      <w:pPr>
        <w:pStyle w:val="Label"/>
        <w:rPr>
          <w:b w:val="0"/>
        </w:rPr>
      </w:pPr>
      <w:r w:rsidRPr="00D44CCE">
        <w:rPr>
          <w:b w:val="0"/>
        </w:rPr>
        <w:t>There are no related monitors.</w:t>
      </w:r>
    </w:p>
    <w:p w:rsidR="001D5F30" w:rsidRDefault="001D5F30">
      <w:pPr>
        <w:pStyle w:val="TableSpacing"/>
      </w:pPr>
    </w:p>
    <w:p w:rsidR="001D5F30" w:rsidRDefault="001D5F30">
      <w:pPr>
        <w:pStyle w:val="Label"/>
      </w:pPr>
      <w:r>
        <w:t>Related Rules</w:t>
      </w:r>
    </w:p>
    <w:tbl>
      <w:tblPr>
        <w:tblStyle w:val="TablewithHeader"/>
        <w:tblW w:w="0" w:type="auto"/>
        <w:tblInd w:w="15" w:type="dxa"/>
        <w:tblLook w:val="01E0" w:firstRow="1" w:lastRow="1" w:firstColumn="1" w:lastColumn="1" w:noHBand="0" w:noVBand="0"/>
      </w:tblPr>
      <w:tblGrid>
        <w:gridCol w:w="1806"/>
        <w:gridCol w:w="1824"/>
        <w:gridCol w:w="1218"/>
        <w:gridCol w:w="1885"/>
        <w:gridCol w:w="873"/>
        <w:gridCol w:w="989"/>
      </w:tblGrid>
      <w:tr w:rsidR="00293099" w:rsidTr="003175E7">
        <w:trPr>
          <w:cnfStyle w:val="100000000000" w:firstRow="1" w:lastRow="0" w:firstColumn="0" w:lastColumn="0" w:oddVBand="0" w:evenVBand="0" w:oddHBand="0" w:evenHBand="0" w:firstRowFirstColumn="0" w:firstRowLastColumn="0" w:lastRowFirstColumn="0" w:lastRowLastColumn="0"/>
        </w:trPr>
        <w:tc>
          <w:tcPr>
            <w:tcW w:w="1697" w:type="dxa"/>
          </w:tcPr>
          <w:p w:rsidR="00293099" w:rsidRDefault="00293099">
            <w:r>
              <w:t>Rule</w:t>
            </w:r>
          </w:p>
        </w:tc>
        <w:tc>
          <w:tcPr>
            <w:tcW w:w="1824" w:type="dxa"/>
          </w:tcPr>
          <w:p w:rsidR="00293099" w:rsidRDefault="00293099">
            <w:r>
              <w:t>Data source</w:t>
            </w:r>
          </w:p>
        </w:tc>
        <w:tc>
          <w:tcPr>
            <w:tcW w:w="1219" w:type="dxa"/>
          </w:tcPr>
          <w:p w:rsidR="00293099" w:rsidRDefault="00293099">
            <w:r>
              <w:t>Alert</w:t>
            </w:r>
          </w:p>
        </w:tc>
        <w:tc>
          <w:tcPr>
            <w:tcW w:w="1890" w:type="dxa"/>
          </w:tcPr>
          <w:p w:rsidR="00293099" w:rsidRDefault="00293099">
            <w:r>
              <w:t>Notes</w:t>
            </w:r>
          </w:p>
        </w:tc>
        <w:tc>
          <w:tcPr>
            <w:tcW w:w="873" w:type="dxa"/>
          </w:tcPr>
          <w:p w:rsidR="00293099" w:rsidRDefault="00293099">
            <w:r>
              <w:t>Enabled</w:t>
            </w:r>
          </w:p>
        </w:tc>
        <w:tc>
          <w:tcPr>
            <w:tcW w:w="990" w:type="dxa"/>
          </w:tcPr>
          <w:p w:rsidR="00293099" w:rsidRDefault="00293099">
            <w:r>
              <w:t>When to Enable</w:t>
            </w:r>
          </w:p>
        </w:tc>
      </w:tr>
      <w:tr w:rsidR="00293099" w:rsidTr="003175E7">
        <w:tc>
          <w:tcPr>
            <w:tcW w:w="1697" w:type="dxa"/>
          </w:tcPr>
          <w:p w:rsidR="00293099" w:rsidRPr="00CF57EC" w:rsidRDefault="00293099">
            <w:pPr>
              <w:rPr>
                <w:rStyle w:val="Italic"/>
                <w:i w:val="0"/>
              </w:rPr>
            </w:pPr>
            <w:r w:rsidRPr="00CF57EC">
              <w:rPr>
                <w:rStyle w:val="Italic"/>
                <w:i w:val="0"/>
              </w:rPr>
              <w:t>Microsoft SystemCenter DiskPerfCollection</w:t>
            </w:r>
          </w:p>
        </w:tc>
        <w:tc>
          <w:tcPr>
            <w:tcW w:w="1824" w:type="dxa"/>
          </w:tcPr>
          <w:p w:rsidR="00293099" w:rsidRPr="00293099" w:rsidRDefault="00293099">
            <w:pPr>
              <w:rPr>
                <w:rStyle w:val="Italic"/>
                <w:i w:val="0"/>
              </w:rPr>
            </w:pPr>
            <w:r w:rsidRPr="00293099">
              <w:rPr>
                <w:rStyle w:val="Italic"/>
                <w:i w:val="0"/>
              </w:rPr>
              <w:t>Timed PowerShell Disk Performance</w:t>
            </w:r>
          </w:p>
        </w:tc>
        <w:tc>
          <w:tcPr>
            <w:tcW w:w="1219" w:type="dxa"/>
          </w:tcPr>
          <w:p w:rsidR="00293099" w:rsidRDefault="00293099">
            <w:r>
              <w:t>False</w:t>
            </w:r>
          </w:p>
        </w:tc>
        <w:tc>
          <w:tcPr>
            <w:tcW w:w="1890" w:type="dxa"/>
          </w:tcPr>
          <w:p w:rsidR="00293099" w:rsidRDefault="00293099">
            <w:r>
              <w:t>Collect every 5 min</w:t>
            </w:r>
          </w:p>
        </w:tc>
        <w:tc>
          <w:tcPr>
            <w:tcW w:w="873" w:type="dxa"/>
          </w:tcPr>
          <w:p w:rsidR="00293099" w:rsidRDefault="00293099">
            <w:r>
              <w:t>Yes</w:t>
            </w:r>
          </w:p>
        </w:tc>
        <w:tc>
          <w:tcPr>
            <w:tcW w:w="990" w:type="dxa"/>
          </w:tcPr>
          <w:p w:rsidR="00293099" w:rsidRDefault="003175E7">
            <w:r>
              <w:t>N/A</w:t>
            </w:r>
          </w:p>
        </w:tc>
      </w:tr>
      <w:tr w:rsidR="00293099" w:rsidTr="003175E7">
        <w:tc>
          <w:tcPr>
            <w:tcW w:w="1697" w:type="dxa"/>
          </w:tcPr>
          <w:p w:rsidR="00293099" w:rsidRPr="00CF57EC" w:rsidRDefault="00293099" w:rsidP="00A960AB">
            <w:pPr>
              <w:rPr>
                <w:rStyle w:val="Italic"/>
                <w:i w:val="0"/>
              </w:rPr>
            </w:pPr>
            <w:r w:rsidRPr="00CF57EC">
              <w:rPr>
                <w:rStyle w:val="Italic"/>
                <w:i w:val="0"/>
              </w:rPr>
              <w:t xml:space="preserve">Microsoft System Center Operations Manager Physical Disk I/O error </w:t>
            </w:r>
            <w:r w:rsidRPr="00CF57EC">
              <w:rPr>
                <w:rStyle w:val="Italic"/>
                <w:i w:val="0"/>
              </w:rPr>
              <w:lastRenderedPageBreak/>
              <w:t>Event Collection Rule</w:t>
            </w:r>
          </w:p>
        </w:tc>
        <w:tc>
          <w:tcPr>
            <w:tcW w:w="1824" w:type="dxa"/>
          </w:tcPr>
          <w:p w:rsidR="00293099" w:rsidRDefault="00293099" w:rsidP="00A960AB">
            <w:pPr>
              <w:rPr>
                <w:rStyle w:val="Italic"/>
              </w:rPr>
            </w:pPr>
            <w:r w:rsidRPr="00A960AB">
              <w:rPr>
                <w:rStyle w:val="Italic"/>
                <w:i w:val="0"/>
              </w:rPr>
              <w:lastRenderedPageBreak/>
              <w:t>Microsoft Windows StorageSpaces Driver/Operational event log</w:t>
            </w:r>
          </w:p>
        </w:tc>
        <w:tc>
          <w:tcPr>
            <w:tcW w:w="1219" w:type="dxa"/>
          </w:tcPr>
          <w:p w:rsidR="00293099" w:rsidRDefault="00293099" w:rsidP="00A960AB">
            <w:r>
              <w:t>Severity = Warning</w:t>
            </w:r>
          </w:p>
          <w:p w:rsidR="00293099" w:rsidRDefault="00293099" w:rsidP="00A960AB">
            <w:r>
              <w:t>Priority = Normal</w:t>
            </w:r>
          </w:p>
        </w:tc>
        <w:tc>
          <w:tcPr>
            <w:tcW w:w="1890" w:type="dxa"/>
          </w:tcPr>
          <w:p w:rsidR="00293099" w:rsidRDefault="00293099" w:rsidP="00A960AB">
            <w:r>
              <w:t>Alert when EventID 203</w:t>
            </w:r>
          </w:p>
        </w:tc>
        <w:tc>
          <w:tcPr>
            <w:tcW w:w="873" w:type="dxa"/>
          </w:tcPr>
          <w:p w:rsidR="00293099" w:rsidRDefault="00293099" w:rsidP="00A960AB">
            <w:r>
              <w:t>Yes</w:t>
            </w:r>
          </w:p>
        </w:tc>
        <w:tc>
          <w:tcPr>
            <w:tcW w:w="990" w:type="dxa"/>
          </w:tcPr>
          <w:p w:rsidR="00293099" w:rsidRDefault="00293099" w:rsidP="00A960AB">
            <w:r>
              <w:t>N/A</w:t>
            </w:r>
          </w:p>
        </w:tc>
      </w:tr>
      <w:tr w:rsidR="00293099" w:rsidTr="003175E7">
        <w:tc>
          <w:tcPr>
            <w:tcW w:w="1697" w:type="dxa"/>
          </w:tcPr>
          <w:p w:rsidR="00293099" w:rsidRPr="00CF57EC" w:rsidRDefault="00293099" w:rsidP="00956CFB">
            <w:pPr>
              <w:rPr>
                <w:rStyle w:val="Italic"/>
                <w:i w:val="0"/>
              </w:rPr>
            </w:pPr>
            <w:r w:rsidRPr="00CF57EC">
              <w:rPr>
                <w:rStyle w:val="Italic"/>
                <w:i w:val="0"/>
              </w:rPr>
              <w:t>Microsoft System Center Operations Manager Physical Disk Impending Failure Event Collection Rule</w:t>
            </w:r>
          </w:p>
        </w:tc>
        <w:tc>
          <w:tcPr>
            <w:tcW w:w="1824" w:type="dxa"/>
          </w:tcPr>
          <w:p w:rsidR="00293099" w:rsidRPr="00293099" w:rsidRDefault="00293099" w:rsidP="00956CFB">
            <w:pPr>
              <w:rPr>
                <w:rStyle w:val="Italic"/>
                <w:i w:val="0"/>
              </w:rPr>
            </w:pPr>
            <w:r w:rsidRPr="00293099">
              <w:rPr>
                <w:rStyle w:val="Italic"/>
                <w:i w:val="0"/>
              </w:rPr>
              <w:t>Microsoft Windows StorageSpaces Driver/Operational event log</w:t>
            </w:r>
          </w:p>
        </w:tc>
        <w:tc>
          <w:tcPr>
            <w:tcW w:w="1219" w:type="dxa"/>
          </w:tcPr>
          <w:p w:rsidR="00293099" w:rsidRDefault="00293099" w:rsidP="00A960AB">
            <w:r>
              <w:t>Severity = Warning</w:t>
            </w:r>
          </w:p>
          <w:p w:rsidR="00293099" w:rsidRDefault="00293099" w:rsidP="00A960AB">
            <w:r>
              <w:t>Priority = Normal</w:t>
            </w:r>
          </w:p>
        </w:tc>
        <w:tc>
          <w:tcPr>
            <w:tcW w:w="1890" w:type="dxa"/>
          </w:tcPr>
          <w:p w:rsidR="00293099" w:rsidRDefault="00293099" w:rsidP="00956CFB">
            <w:r>
              <w:t>EventID 204</w:t>
            </w:r>
          </w:p>
        </w:tc>
        <w:tc>
          <w:tcPr>
            <w:tcW w:w="873" w:type="dxa"/>
          </w:tcPr>
          <w:p w:rsidR="00293099" w:rsidRDefault="00293099" w:rsidP="00956CFB">
            <w:r>
              <w:t>Yes</w:t>
            </w:r>
          </w:p>
        </w:tc>
        <w:tc>
          <w:tcPr>
            <w:tcW w:w="990" w:type="dxa"/>
          </w:tcPr>
          <w:p w:rsidR="00293099" w:rsidRDefault="003175E7" w:rsidP="00956CFB">
            <w:r>
              <w:t>N/A</w:t>
            </w:r>
          </w:p>
        </w:tc>
      </w:tr>
      <w:tr w:rsidR="00293099" w:rsidTr="003175E7">
        <w:tc>
          <w:tcPr>
            <w:tcW w:w="1697" w:type="dxa"/>
          </w:tcPr>
          <w:p w:rsidR="00293099" w:rsidRPr="00CF57EC" w:rsidRDefault="00293099" w:rsidP="00956CFB">
            <w:pPr>
              <w:rPr>
                <w:rStyle w:val="Italic"/>
                <w:i w:val="0"/>
              </w:rPr>
            </w:pPr>
            <w:r w:rsidRPr="00CF57EC">
              <w:rPr>
                <w:rStyle w:val="Italic"/>
                <w:i w:val="0"/>
              </w:rPr>
              <w:t>Microsoft System Center Operations Manager Storage Enclosure Unhealthy Event Collection Rule</w:t>
            </w:r>
          </w:p>
        </w:tc>
        <w:tc>
          <w:tcPr>
            <w:tcW w:w="1824" w:type="dxa"/>
          </w:tcPr>
          <w:p w:rsidR="00293099" w:rsidRPr="00293099" w:rsidRDefault="00293099" w:rsidP="00956CFB">
            <w:pPr>
              <w:rPr>
                <w:rStyle w:val="Italic"/>
                <w:i w:val="0"/>
              </w:rPr>
            </w:pPr>
            <w:r w:rsidRPr="00293099">
              <w:rPr>
                <w:rStyle w:val="Italic"/>
                <w:i w:val="0"/>
              </w:rPr>
              <w:t>Microsoft Windows StorageSpaces Driver/Operational event log</w:t>
            </w:r>
          </w:p>
        </w:tc>
        <w:tc>
          <w:tcPr>
            <w:tcW w:w="1219" w:type="dxa"/>
          </w:tcPr>
          <w:p w:rsidR="00293099" w:rsidRDefault="00293099" w:rsidP="00240558">
            <w:r>
              <w:t>Severity = Warning</w:t>
            </w:r>
          </w:p>
          <w:p w:rsidR="00293099" w:rsidRDefault="00293099" w:rsidP="00240558">
            <w:r>
              <w:t>Priority = Normal</w:t>
            </w:r>
          </w:p>
        </w:tc>
        <w:tc>
          <w:tcPr>
            <w:tcW w:w="1890" w:type="dxa"/>
          </w:tcPr>
          <w:p w:rsidR="00293099" w:rsidRDefault="00293099" w:rsidP="00956CFB">
            <w:r>
              <w:t>EventID 402</w:t>
            </w:r>
          </w:p>
        </w:tc>
        <w:tc>
          <w:tcPr>
            <w:tcW w:w="873" w:type="dxa"/>
          </w:tcPr>
          <w:p w:rsidR="00293099" w:rsidRDefault="00293099" w:rsidP="00956CFB">
            <w:r>
              <w:t>Yes</w:t>
            </w:r>
          </w:p>
        </w:tc>
        <w:tc>
          <w:tcPr>
            <w:tcW w:w="990" w:type="dxa"/>
          </w:tcPr>
          <w:p w:rsidR="00293099" w:rsidRDefault="003175E7" w:rsidP="00956CFB">
            <w:r>
              <w:t>N/A</w:t>
            </w:r>
          </w:p>
        </w:tc>
      </w:tr>
      <w:tr w:rsidR="00293099" w:rsidTr="003175E7">
        <w:tc>
          <w:tcPr>
            <w:tcW w:w="1697" w:type="dxa"/>
          </w:tcPr>
          <w:p w:rsidR="00293099" w:rsidRPr="00CF57EC" w:rsidRDefault="00293099" w:rsidP="00956CFB">
            <w:pPr>
              <w:rPr>
                <w:rStyle w:val="Italic"/>
                <w:i w:val="0"/>
              </w:rPr>
            </w:pPr>
            <w:r w:rsidRPr="00CF57EC">
              <w:rPr>
                <w:rStyle w:val="Italic"/>
                <w:i w:val="0"/>
              </w:rPr>
              <w:t>Microsoft System Center Operations Manager Storage Enclosure Recovery Event Collection Rule</w:t>
            </w:r>
          </w:p>
        </w:tc>
        <w:tc>
          <w:tcPr>
            <w:tcW w:w="1824" w:type="dxa"/>
          </w:tcPr>
          <w:p w:rsidR="00293099" w:rsidRPr="00293099" w:rsidRDefault="00293099" w:rsidP="00956CFB">
            <w:pPr>
              <w:rPr>
                <w:rStyle w:val="Italic"/>
                <w:i w:val="0"/>
              </w:rPr>
            </w:pPr>
            <w:r w:rsidRPr="00293099">
              <w:rPr>
                <w:rStyle w:val="Italic"/>
                <w:i w:val="0"/>
              </w:rPr>
              <w:t>Microsoft Windows StorageSpaces Driver/Operational event log</w:t>
            </w:r>
          </w:p>
        </w:tc>
        <w:tc>
          <w:tcPr>
            <w:tcW w:w="1219" w:type="dxa"/>
          </w:tcPr>
          <w:p w:rsidR="00293099" w:rsidRDefault="00293099" w:rsidP="00956CFB">
            <w:r>
              <w:t>False</w:t>
            </w:r>
          </w:p>
        </w:tc>
        <w:tc>
          <w:tcPr>
            <w:tcW w:w="1890" w:type="dxa"/>
          </w:tcPr>
          <w:p w:rsidR="00293099" w:rsidRDefault="00293099" w:rsidP="00956CFB">
            <w:r>
              <w:t>EventID 402</w:t>
            </w:r>
          </w:p>
        </w:tc>
        <w:tc>
          <w:tcPr>
            <w:tcW w:w="873" w:type="dxa"/>
          </w:tcPr>
          <w:p w:rsidR="00293099" w:rsidRDefault="00293099" w:rsidP="00956CFB">
            <w:r>
              <w:t>Yes</w:t>
            </w:r>
          </w:p>
        </w:tc>
        <w:tc>
          <w:tcPr>
            <w:tcW w:w="990" w:type="dxa"/>
          </w:tcPr>
          <w:p w:rsidR="00293099" w:rsidRDefault="003175E7" w:rsidP="00956CFB">
            <w:r>
              <w:t>N/A</w:t>
            </w:r>
          </w:p>
        </w:tc>
      </w:tr>
      <w:tr w:rsidR="00293099" w:rsidTr="003175E7">
        <w:tc>
          <w:tcPr>
            <w:tcW w:w="1697" w:type="dxa"/>
          </w:tcPr>
          <w:p w:rsidR="00293099" w:rsidRPr="00CF57EC" w:rsidRDefault="00293099" w:rsidP="00BB0556">
            <w:pPr>
              <w:rPr>
                <w:rStyle w:val="Italic"/>
                <w:i w:val="0"/>
              </w:rPr>
            </w:pPr>
            <w:r w:rsidRPr="00CF57EC">
              <w:rPr>
                <w:rStyle w:val="Italic"/>
                <w:i w:val="0"/>
              </w:rPr>
              <w:t>Microsoft System Center Operations Manager Storage Enclosure Path Removal Event Collection Rule</w:t>
            </w:r>
          </w:p>
        </w:tc>
        <w:tc>
          <w:tcPr>
            <w:tcW w:w="1824" w:type="dxa"/>
          </w:tcPr>
          <w:p w:rsidR="00293099" w:rsidRPr="00293099" w:rsidRDefault="00293099" w:rsidP="00BB0556">
            <w:pPr>
              <w:rPr>
                <w:rStyle w:val="Italic"/>
                <w:i w:val="0"/>
              </w:rPr>
            </w:pPr>
            <w:r w:rsidRPr="00293099">
              <w:rPr>
                <w:rStyle w:val="Italic"/>
                <w:i w:val="0"/>
              </w:rPr>
              <w:t>Microsoft Windows StorageSpaces Driver/Operational event log</w:t>
            </w:r>
          </w:p>
        </w:tc>
        <w:tc>
          <w:tcPr>
            <w:tcW w:w="1219" w:type="dxa"/>
          </w:tcPr>
          <w:p w:rsidR="00293099" w:rsidRDefault="00293099" w:rsidP="00240558">
            <w:r>
              <w:t>Severity = Warning</w:t>
            </w:r>
          </w:p>
          <w:p w:rsidR="00293099" w:rsidRDefault="00293099" w:rsidP="00240558">
            <w:r>
              <w:t>Priority = Normal</w:t>
            </w:r>
          </w:p>
        </w:tc>
        <w:tc>
          <w:tcPr>
            <w:tcW w:w="1890" w:type="dxa"/>
          </w:tcPr>
          <w:p w:rsidR="00293099" w:rsidRDefault="00293099" w:rsidP="00BB0556">
            <w:r>
              <w:t>EventID 401</w:t>
            </w:r>
          </w:p>
        </w:tc>
        <w:tc>
          <w:tcPr>
            <w:tcW w:w="873" w:type="dxa"/>
          </w:tcPr>
          <w:p w:rsidR="00293099" w:rsidRDefault="00293099" w:rsidP="00BB0556">
            <w:r>
              <w:t>Yes</w:t>
            </w:r>
          </w:p>
        </w:tc>
        <w:tc>
          <w:tcPr>
            <w:tcW w:w="990" w:type="dxa"/>
          </w:tcPr>
          <w:p w:rsidR="00293099" w:rsidRDefault="003175E7" w:rsidP="00BB0556">
            <w:r>
              <w:t>N/A</w:t>
            </w:r>
          </w:p>
        </w:tc>
      </w:tr>
      <w:tr w:rsidR="00293099" w:rsidTr="003175E7">
        <w:tc>
          <w:tcPr>
            <w:tcW w:w="1697" w:type="dxa"/>
          </w:tcPr>
          <w:p w:rsidR="00293099" w:rsidRPr="00CF57EC" w:rsidRDefault="00293099" w:rsidP="00BB0556">
            <w:pPr>
              <w:rPr>
                <w:rStyle w:val="Italic"/>
                <w:i w:val="0"/>
              </w:rPr>
            </w:pPr>
            <w:r w:rsidRPr="00CF57EC">
              <w:rPr>
                <w:rStyle w:val="Italic"/>
                <w:i w:val="0"/>
              </w:rPr>
              <w:t>Microsoft System Center Operations Manager Storage Enclosure Path Detected Event Collection Rule</w:t>
            </w:r>
          </w:p>
        </w:tc>
        <w:tc>
          <w:tcPr>
            <w:tcW w:w="1824" w:type="dxa"/>
          </w:tcPr>
          <w:p w:rsidR="00293099" w:rsidRPr="00293099" w:rsidRDefault="00293099" w:rsidP="00BB0556">
            <w:pPr>
              <w:rPr>
                <w:rStyle w:val="Italic"/>
                <w:i w:val="0"/>
              </w:rPr>
            </w:pPr>
            <w:r w:rsidRPr="00293099">
              <w:rPr>
                <w:rStyle w:val="Italic"/>
                <w:i w:val="0"/>
              </w:rPr>
              <w:t>Microsoft Windows StorageSpaces Driver/Operational event log</w:t>
            </w:r>
          </w:p>
        </w:tc>
        <w:tc>
          <w:tcPr>
            <w:tcW w:w="1219" w:type="dxa"/>
          </w:tcPr>
          <w:p w:rsidR="00293099" w:rsidRDefault="00293099" w:rsidP="00BB0556">
            <w:r>
              <w:t>False</w:t>
            </w:r>
          </w:p>
        </w:tc>
        <w:tc>
          <w:tcPr>
            <w:tcW w:w="1890" w:type="dxa"/>
          </w:tcPr>
          <w:p w:rsidR="00293099" w:rsidRDefault="00293099" w:rsidP="00BB0556">
            <w:r>
              <w:t>EventID 400</w:t>
            </w:r>
          </w:p>
        </w:tc>
        <w:tc>
          <w:tcPr>
            <w:tcW w:w="873" w:type="dxa"/>
          </w:tcPr>
          <w:p w:rsidR="00293099" w:rsidRDefault="00293099" w:rsidP="00BB0556">
            <w:r>
              <w:t>Yes</w:t>
            </w:r>
          </w:p>
        </w:tc>
        <w:tc>
          <w:tcPr>
            <w:tcW w:w="990" w:type="dxa"/>
          </w:tcPr>
          <w:p w:rsidR="00293099" w:rsidRDefault="003175E7" w:rsidP="00BB0556">
            <w:r>
              <w:t>N/A</w:t>
            </w:r>
          </w:p>
        </w:tc>
      </w:tr>
    </w:tbl>
    <w:p w:rsidR="001D5F30" w:rsidRDefault="001D5F30">
      <w:pPr>
        <w:pStyle w:val="TableSpacing"/>
      </w:pPr>
    </w:p>
    <w:p w:rsidR="001D5F30" w:rsidRDefault="001D5F30" w:rsidP="00293099">
      <w:pPr>
        <w:pStyle w:val="AlertLabel"/>
        <w:framePr w:wrap="notBeside"/>
      </w:pPr>
    </w:p>
    <w:p w:rsidR="001D5F30" w:rsidRDefault="001D5F30">
      <w:pPr>
        <w:pStyle w:val="Label"/>
      </w:pPr>
      <w:r>
        <w:t>Related Views</w:t>
      </w:r>
    </w:p>
    <w:tbl>
      <w:tblPr>
        <w:tblStyle w:val="TablewithHeader"/>
        <w:tblW w:w="0" w:type="auto"/>
        <w:tblLook w:val="01E0" w:firstRow="1" w:lastRow="1" w:firstColumn="1" w:lastColumn="1" w:noHBand="0" w:noVBand="0"/>
      </w:tblPr>
      <w:tblGrid>
        <w:gridCol w:w="2788"/>
        <w:gridCol w:w="2776"/>
        <w:gridCol w:w="3046"/>
      </w:tblGrid>
      <w:tr w:rsidR="00D44CCE" w:rsidTr="007E0539">
        <w:trPr>
          <w:cnfStyle w:val="100000000000" w:firstRow="1" w:lastRow="0" w:firstColumn="0" w:lastColumn="0" w:oddVBand="0" w:evenVBand="0" w:oddHBand="0" w:evenHBand="0" w:firstRowFirstColumn="0" w:firstRowLastColumn="0" w:lastRowFirstColumn="0" w:lastRowLastColumn="0"/>
        </w:trPr>
        <w:tc>
          <w:tcPr>
            <w:tcW w:w="4428" w:type="dxa"/>
          </w:tcPr>
          <w:p w:rsidR="00D44CCE" w:rsidRDefault="00D44CCE" w:rsidP="007E0539">
            <w:r>
              <w:t>View</w:t>
            </w:r>
          </w:p>
        </w:tc>
        <w:tc>
          <w:tcPr>
            <w:tcW w:w="4428" w:type="dxa"/>
          </w:tcPr>
          <w:p w:rsidR="00D44CCE" w:rsidRDefault="00D44CCE" w:rsidP="007E0539">
            <w:r>
              <w:t>Description</w:t>
            </w:r>
          </w:p>
        </w:tc>
        <w:tc>
          <w:tcPr>
            <w:tcW w:w="4428" w:type="dxa"/>
          </w:tcPr>
          <w:p w:rsidR="00D44CCE" w:rsidRDefault="00D44CCE" w:rsidP="007E0539">
            <w:r>
              <w:t>Rules and Monitors that Populate the View</w:t>
            </w:r>
          </w:p>
        </w:tc>
      </w:tr>
      <w:tr w:rsidR="00D44CCE" w:rsidTr="007E0539">
        <w:tc>
          <w:tcPr>
            <w:tcW w:w="4428" w:type="dxa"/>
          </w:tcPr>
          <w:p w:rsidR="00D44CCE" w:rsidRDefault="00D44CCE" w:rsidP="007E0539">
            <w:r>
              <w:t>Storage Performance View</w:t>
            </w:r>
          </w:p>
        </w:tc>
        <w:tc>
          <w:tcPr>
            <w:tcW w:w="4428" w:type="dxa"/>
          </w:tcPr>
          <w:p w:rsidR="00D44CCE" w:rsidRDefault="00376357" w:rsidP="00376357">
            <w:r>
              <w:t>Disk performance counters for storage.</w:t>
            </w:r>
          </w:p>
        </w:tc>
        <w:tc>
          <w:tcPr>
            <w:tcW w:w="4428" w:type="dxa"/>
          </w:tcPr>
          <w:p w:rsidR="00D44CCE" w:rsidRDefault="00D44CCE" w:rsidP="007E0539">
            <w:r w:rsidRPr="00D44CCE">
              <w:t>Microsoft SystemCenter DiskPerfCollection</w:t>
            </w:r>
          </w:p>
        </w:tc>
      </w:tr>
    </w:tbl>
    <w:p w:rsidR="001D5F30" w:rsidRDefault="00D44CCE">
      <w:pPr>
        <w:pStyle w:val="Label"/>
      </w:pPr>
      <w:r>
        <w:t xml:space="preserve"> </w:t>
      </w:r>
      <w:r w:rsidR="001D5F30">
        <w:t>Related Reports</w:t>
      </w:r>
    </w:p>
    <w:p w:rsidR="00310701" w:rsidRPr="00310701" w:rsidRDefault="00310701">
      <w:pPr>
        <w:pStyle w:val="Label"/>
        <w:rPr>
          <w:b w:val="0"/>
        </w:rPr>
      </w:pPr>
      <w:r w:rsidRPr="00310701">
        <w:rPr>
          <w:b w:val="0"/>
        </w:rPr>
        <w:t>There are no reports in this Management Pack.</w:t>
      </w:r>
    </w:p>
    <w:p w:rsidR="001D5F30" w:rsidRDefault="001D5F30">
      <w:pPr>
        <w:pStyle w:val="TableSpacing"/>
      </w:pPr>
    </w:p>
    <w:p w:rsidR="00713E9B" w:rsidRDefault="00713E9B" w:rsidP="00713E9B">
      <w:pPr>
        <w:pStyle w:val="DSTOC3-0"/>
      </w:pPr>
      <w:r w:rsidRPr="00713E9B">
        <w:t>Microsoft.SystemCenter.VirtualMachineManager.Storage.FileShare.Base</w:t>
      </w:r>
      <w:r>
        <w:t xml:space="preserve"> Discovery Information</w:t>
      </w:r>
    </w:p>
    <w:p w:rsidR="00713E9B" w:rsidRPr="00713E9B" w:rsidRDefault="00713E9B" w:rsidP="00713E9B">
      <w:pPr>
        <w:pStyle w:val="Label"/>
        <w:rPr>
          <w:b w:val="0"/>
        </w:rPr>
      </w:pPr>
      <w:r w:rsidRPr="00713E9B">
        <w:rPr>
          <w:b w:val="0"/>
        </w:rPr>
        <w:t>The discovery of Microsoft.SystemCenter.VirtualMachineManager.Storage.FileShare.Base is defined in Virtual Machine Manager Storage Library Management Pack</w:t>
      </w:r>
    </w:p>
    <w:p w:rsidR="00713E9B" w:rsidRDefault="00713E9B" w:rsidP="00713E9B">
      <w:pPr>
        <w:pStyle w:val="TableSpacing"/>
      </w:pPr>
    </w:p>
    <w:p w:rsidR="00713E9B" w:rsidRDefault="00713E9B" w:rsidP="00713E9B">
      <w:pPr>
        <w:pStyle w:val="Label"/>
      </w:pPr>
      <w:r>
        <w:t>Related Monitors</w:t>
      </w:r>
    </w:p>
    <w:tbl>
      <w:tblPr>
        <w:tblStyle w:val="TablewithHeader"/>
        <w:tblW w:w="0" w:type="auto"/>
        <w:tblLayout w:type="fixed"/>
        <w:tblLook w:val="01E0" w:firstRow="1" w:lastRow="1" w:firstColumn="1" w:lastColumn="1" w:noHBand="0" w:noVBand="0"/>
      </w:tblPr>
      <w:tblGrid>
        <w:gridCol w:w="1530"/>
        <w:gridCol w:w="1746"/>
        <w:gridCol w:w="794"/>
        <w:gridCol w:w="1675"/>
        <w:gridCol w:w="1080"/>
        <w:gridCol w:w="900"/>
        <w:gridCol w:w="885"/>
      </w:tblGrid>
      <w:tr w:rsidR="00293099" w:rsidTr="00293099">
        <w:trPr>
          <w:cnfStyle w:val="100000000000" w:firstRow="1" w:lastRow="0" w:firstColumn="0" w:lastColumn="0" w:oddVBand="0" w:evenVBand="0" w:oddHBand="0" w:evenHBand="0" w:firstRowFirstColumn="0" w:firstRowLastColumn="0" w:lastRowFirstColumn="0" w:lastRowLastColumn="0"/>
        </w:trPr>
        <w:tc>
          <w:tcPr>
            <w:tcW w:w="1530" w:type="dxa"/>
          </w:tcPr>
          <w:p w:rsidR="00293099" w:rsidRDefault="00293099" w:rsidP="00956CFB">
            <w:r>
              <w:t>Monitor</w:t>
            </w:r>
          </w:p>
        </w:tc>
        <w:tc>
          <w:tcPr>
            <w:tcW w:w="1746" w:type="dxa"/>
          </w:tcPr>
          <w:p w:rsidR="00293099" w:rsidRDefault="00293099" w:rsidP="00956CFB">
            <w:r>
              <w:t>Data source</w:t>
            </w:r>
          </w:p>
        </w:tc>
        <w:tc>
          <w:tcPr>
            <w:tcW w:w="794" w:type="dxa"/>
          </w:tcPr>
          <w:p w:rsidR="00293099" w:rsidRDefault="00293099" w:rsidP="00956CFB">
            <w:r>
              <w:t>Interval</w:t>
            </w:r>
          </w:p>
        </w:tc>
        <w:tc>
          <w:tcPr>
            <w:tcW w:w="1675" w:type="dxa"/>
          </w:tcPr>
          <w:p w:rsidR="00293099" w:rsidRDefault="00293099" w:rsidP="00956CFB">
            <w:r>
              <w:t>Alert</w:t>
            </w:r>
          </w:p>
        </w:tc>
        <w:tc>
          <w:tcPr>
            <w:tcW w:w="1080" w:type="dxa"/>
          </w:tcPr>
          <w:p w:rsidR="00293099" w:rsidRDefault="00293099" w:rsidP="00956CFB">
            <w:r>
              <w:t>Reset Behavior</w:t>
            </w:r>
          </w:p>
        </w:tc>
        <w:tc>
          <w:tcPr>
            <w:tcW w:w="900" w:type="dxa"/>
          </w:tcPr>
          <w:p w:rsidR="00293099" w:rsidRDefault="00293099" w:rsidP="00956CFB">
            <w:r>
              <w:t>Enabled</w:t>
            </w:r>
          </w:p>
        </w:tc>
        <w:tc>
          <w:tcPr>
            <w:tcW w:w="885" w:type="dxa"/>
          </w:tcPr>
          <w:p w:rsidR="00293099" w:rsidRDefault="00293099" w:rsidP="00956CFB">
            <w:r>
              <w:t>When to Enable</w:t>
            </w:r>
          </w:p>
        </w:tc>
      </w:tr>
      <w:tr w:rsidR="00293099" w:rsidTr="00293099">
        <w:tc>
          <w:tcPr>
            <w:tcW w:w="1530" w:type="dxa"/>
          </w:tcPr>
          <w:p w:rsidR="00293099" w:rsidRPr="00CF57EC" w:rsidRDefault="00293099" w:rsidP="00D44CCE">
            <w:pPr>
              <w:rPr>
                <w:rStyle w:val="Italic"/>
                <w:i w:val="0"/>
              </w:rPr>
            </w:pPr>
            <w:r w:rsidRPr="00CF57EC">
              <w:rPr>
                <w:rStyle w:val="Italic"/>
                <w:i w:val="0"/>
              </w:rPr>
              <w:t>File Share Physical Disk Health Monitor</w:t>
            </w:r>
          </w:p>
        </w:tc>
        <w:tc>
          <w:tcPr>
            <w:tcW w:w="1746" w:type="dxa"/>
          </w:tcPr>
          <w:p w:rsidR="00293099" w:rsidRDefault="00293099" w:rsidP="00D44CCE">
            <w:r w:rsidRPr="00614570">
              <w:rPr>
                <w:rStyle w:val="Italic"/>
                <w:i w:val="0"/>
              </w:rPr>
              <w:t>Event 800</w:t>
            </w:r>
            <w:r>
              <w:rPr>
                <w:rStyle w:val="Italic"/>
                <w:i w:val="0"/>
              </w:rPr>
              <w:t>0</w:t>
            </w:r>
            <w:r w:rsidRPr="00614570">
              <w:rPr>
                <w:rStyle w:val="Italic"/>
                <w:i w:val="0"/>
              </w:rPr>
              <w:t xml:space="preserve"> from the Storage Monitoring Script in the Operations Manager event log</w:t>
            </w:r>
          </w:p>
        </w:tc>
        <w:tc>
          <w:tcPr>
            <w:tcW w:w="794" w:type="dxa"/>
          </w:tcPr>
          <w:p w:rsidR="00293099" w:rsidRDefault="00293099" w:rsidP="00D44CCE">
            <w:r>
              <w:t>N/A</w:t>
            </w:r>
          </w:p>
        </w:tc>
        <w:tc>
          <w:tcPr>
            <w:tcW w:w="1675" w:type="dxa"/>
          </w:tcPr>
          <w:p w:rsidR="00293099" w:rsidRDefault="00293099" w:rsidP="00D44CCE">
            <w:r>
              <w:t>False</w:t>
            </w:r>
          </w:p>
        </w:tc>
        <w:tc>
          <w:tcPr>
            <w:tcW w:w="1080" w:type="dxa"/>
          </w:tcPr>
          <w:p w:rsidR="00293099" w:rsidRDefault="00293099" w:rsidP="00D44CCE">
            <w:r>
              <w:t>Manual</w:t>
            </w:r>
          </w:p>
        </w:tc>
        <w:tc>
          <w:tcPr>
            <w:tcW w:w="900" w:type="dxa"/>
          </w:tcPr>
          <w:p w:rsidR="00293099" w:rsidRDefault="00293099" w:rsidP="00D44CCE">
            <w:r>
              <w:t>Yes</w:t>
            </w:r>
          </w:p>
        </w:tc>
        <w:tc>
          <w:tcPr>
            <w:tcW w:w="885" w:type="dxa"/>
          </w:tcPr>
          <w:p w:rsidR="00293099" w:rsidRDefault="00293099" w:rsidP="00D44CCE">
            <w:r>
              <w:t xml:space="preserve">N/A </w:t>
            </w:r>
          </w:p>
        </w:tc>
      </w:tr>
      <w:tr w:rsidR="00293099" w:rsidTr="00293099">
        <w:tc>
          <w:tcPr>
            <w:tcW w:w="1530" w:type="dxa"/>
          </w:tcPr>
          <w:p w:rsidR="00293099" w:rsidRPr="00CF57EC" w:rsidRDefault="00293099" w:rsidP="00D44CCE">
            <w:pPr>
              <w:rPr>
                <w:rStyle w:val="Italic"/>
                <w:i w:val="0"/>
              </w:rPr>
            </w:pPr>
            <w:r w:rsidRPr="00CF57EC">
              <w:rPr>
                <w:rStyle w:val="Italic"/>
                <w:i w:val="0"/>
              </w:rPr>
              <w:t>Storage Spaces Virtual Disk Monitor</w:t>
            </w:r>
          </w:p>
        </w:tc>
        <w:tc>
          <w:tcPr>
            <w:tcW w:w="1746" w:type="dxa"/>
          </w:tcPr>
          <w:p w:rsidR="00293099" w:rsidRPr="00614570" w:rsidRDefault="00293099" w:rsidP="00D44CCE">
            <w:pPr>
              <w:rPr>
                <w:rStyle w:val="Italic"/>
                <w:i w:val="0"/>
              </w:rPr>
            </w:pPr>
            <w:r w:rsidRPr="00D751DF">
              <w:rPr>
                <w:rStyle w:val="Italic"/>
                <w:i w:val="0"/>
              </w:rPr>
              <w:t>Microsoft-Windows-StorageSpaces-Driver/Operational</w:t>
            </w:r>
            <w:r>
              <w:rPr>
                <w:rStyle w:val="Italic"/>
                <w:i w:val="0"/>
              </w:rPr>
              <w:t xml:space="preserve"> Event Log</w:t>
            </w:r>
          </w:p>
        </w:tc>
        <w:tc>
          <w:tcPr>
            <w:tcW w:w="794" w:type="dxa"/>
          </w:tcPr>
          <w:p w:rsidR="00293099" w:rsidRDefault="00293099" w:rsidP="00D44CCE">
            <w:r>
              <w:t>N/A</w:t>
            </w:r>
          </w:p>
        </w:tc>
        <w:tc>
          <w:tcPr>
            <w:tcW w:w="1675" w:type="dxa"/>
          </w:tcPr>
          <w:p w:rsidR="00293099" w:rsidRDefault="00293099" w:rsidP="00D44CCE">
            <w:r>
              <w:t>Priority = Normal</w:t>
            </w:r>
          </w:p>
          <w:p w:rsidR="00293099" w:rsidRDefault="00293099" w:rsidP="00D44CCE">
            <w:r>
              <w:t>Severity = MatchMonitorHealth</w:t>
            </w:r>
          </w:p>
        </w:tc>
        <w:tc>
          <w:tcPr>
            <w:tcW w:w="1080" w:type="dxa"/>
          </w:tcPr>
          <w:p w:rsidR="00293099" w:rsidRDefault="00293099" w:rsidP="00D44CCE">
            <w:r>
              <w:t>Automatic</w:t>
            </w:r>
          </w:p>
        </w:tc>
        <w:tc>
          <w:tcPr>
            <w:tcW w:w="900" w:type="dxa"/>
          </w:tcPr>
          <w:p w:rsidR="00293099" w:rsidRDefault="00293099" w:rsidP="00D44CCE">
            <w:r>
              <w:t>Yes</w:t>
            </w:r>
          </w:p>
        </w:tc>
        <w:tc>
          <w:tcPr>
            <w:tcW w:w="885" w:type="dxa"/>
          </w:tcPr>
          <w:p w:rsidR="00293099" w:rsidRDefault="00293099" w:rsidP="00D44CCE">
            <w:r>
              <w:t xml:space="preserve">N/A </w:t>
            </w:r>
          </w:p>
        </w:tc>
      </w:tr>
      <w:tr w:rsidR="00293099" w:rsidTr="00293099">
        <w:tc>
          <w:tcPr>
            <w:tcW w:w="1530" w:type="dxa"/>
          </w:tcPr>
          <w:p w:rsidR="00293099" w:rsidRPr="00CF57EC" w:rsidRDefault="00293099" w:rsidP="00D44CCE">
            <w:pPr>
              <w:rPr>
                <w:rStyle w:val="Italic"/>
                <w:i w:val="0"/>
              </w:rPr>
            </w:pPr>
            <w:r w:rsidRPr="00CF57EC">
              <w:rPr>
                <w:rStyle w:val="Italic"/>
                <w:i w:val="0"/>
              </w:rPr>
              <w:t>VHD Oversubscription Monitor</w:t>
            </w:r>
          </w:p>
        </w:tc>
        <w:tc>
          <w:tcPr>
            <w:tcW w:w="1746" w:type="dxa"/>
          </w:tcPr>
          <w:p w:rsidR="00293099" w:rsidRPr="00952CFB" w:rsidRDefault="00293099" w:rsidP="00D44CCE">
            <w:pPr>
              <w:rPr>
                <w:rStyle w:val="Italic"/>
                <w:i w:val="0"/>
              </w:rPr>
            </w:pPr>
            <w:r>
              <w:rPr>
                <w:rStyle w:val="Italic"/>
                <w:i w:val="0"/>
              </w:rPr>
              <w:t>PowerShell script querying VMM</w:t>
            </w:r>
          </w:p>
        </w:tc>
        <w:tc>
          <w:tcPr>
            <w:tcW w:w="794" w:type="dxa"/>
          </w:tcPr>
          <w:p w:rsidR="00293099" w:rsidRDefault="00293099" w:rsidP="00D44CCE">
            <w:r>
              <w:t>15 mins</w:t>
            </w:r>
          </w:p>
        </w:tc>
        <w:tc>
          <w:tcPr>
            <w:tcW w:w="1675" w:type="dxa"/>
          </w:tcPr>
          <w:p w:rsidR="00293099" w:rsidRDefault="00293099" w:rsidP="00D44CCE">
            <w:r>
              <w:t>Priority = Normal</w:t>
            </w:r>
          </w:p>
          <w:p w:rsidR="00293099" w:rsidRDefault="00293099" w:rsidP="00D44CCE">
            <w:r>
              <w:t>Severity = MatchMonitorHealth</w:t>
            </w:r>
          </w:p>
        </w:tc>
        <w:tc>
          <w:tcPr>
            <w:tcW w:w="1080" w:type="dxa"/>
          </w:tcPr>
          <w:p w:rsidR="00293099" w:rsidRDefault="00293099" w:rsidP="00D44CCE">
            <w:r>
              <w:t>Automatic</w:t>
            </w:r>
          </w:p>
        </w:tc>
        <w:tc>
          <w:tcPr>
            <w:tcW w:w="900" w:type="dxa"/>
          </w:tcPr>
          <w:p w:rsidR="00293099" w:rsidRDefault="00293099" w:rsidP="00D44CCE">
            <w:r>
              <w:t>Yes</w:t>
            </w:r>
          </w:p>
        </w:tc>
        <w:tc>
          <w:tcPr>
            <w:tcW w:w="885" w:type="dxa"/>
          </w:tcPr>
          <w:p w:rsidR="00293099" w:rsidRDefault="00293099" w:rsidP="00D44CCE">
            <w:r>
              <w:t xml:space="preserve">N/A </w:t>
            </w:r>
          </w:p>
        </w:tc>
      </w:tr>
    </w:tbl>
    <w:p w:rsidR="00713E9B" w:rsidRDefault="00713E9B" w:rsidP="00713E9B">
      <w:pPr>
        <w:pStyle w:val="TableSpacing"/>
      </w:pPr>
    </w:p>
    <w:p w:rsidR="00713E9B" w:rsidRDefault="00713E9B" w:rsidP="00713E9B">
      <w:pPr>
        <w:pStyle w:val="Label"/>
      </w:pPr>
      <w:r>
        <w:lastRenderedPageBreak/>
        <w:t>Related Rules</w:t>
      </w:r>
    </w:p>
    <w:p w:rsidR="00293099" w:rsidRPr="00293099" w:rsidRDefault="00293099" w:rsidP="00713E9B">
      <w:pPr>
        <w:pStyle w:val="Label"/>
        <w:rPr>
          <w:b w:val="0"/>
        </w:rPr>
      </w:pPr>
      <w:r w:rsidRPr="00310701">
        <w:rPr>
          <w:b w:val="0"/>
        </w:rPr>
        <w:t xml:space="preserve">There are no </w:t>
      </w:r>
      <w:r>
        <w:rPr>
          <w:b w:val="0"/>
        </w:rPr>
        <w:t>related rules.</w:t>
      </w:r>
    </w:p>
    <w:p w:rsidR="00713E9B" w:rsidRDefault="00713E9B" w:rsidP="00713E9B">
      <w:pPr>
        <w:pStyle w:val="Label"/>
      </w:pPr>
      <w:r>
        <w:t>Related Views</w:t>
      </w:r>
    </w:p>
    <w:p w:rsidR="00D44CCE" w:rsidRPr="00310701" w:rsidRDefault="00D44CCE" w:rsidP="00D44CCE">
      <w:pPr>
        <w:pStyle w:val="Label"/>
        <w:rPr>
          <w:b w:val="0"/>
        </w:rPr>
      </w:pPr>
      <w:r w:rsidRPr="00310701">
        <w:rPr>
          <w:b w:val="0"/>
        </w:rPr>
        <w:t xml:space="preserve">There are no </w:t>
      </w:r>
      <w:r>
        <w:rPr>
          <w:b w:val="0"/>
        </w:rPr>
        <w:t>related views</w:t>
      </w:r>
      <w:r w:rsidRPr="00310701">
        <w:rPr>
          <w:b w:val="0"/>
        </w:rPr>
        <w:t>.</w:t>
      </w:r>
    </w:p>
    <w:p w:rsidR="00713E9B" w:rsidRDefault="00713E9B" w:rsidP="00713E9B">
      <w:pPr>
        <w:pStyle w:val="TableSpacing"/>
      </w:pPr>
    </w:p>
    <w:p w:rsidR="00713E9B" w:rsidRDefault="00713E9B" w:rsidP="00713E9B">
      <w:pPr>
        <w:pStyle w:val="Label"/>
      </w:pPr>
      <w:r>
        <w:t>Related Reports</w:t>
      </w:r>
    </w:p>
    <w:p w:rsidR="00713E9B" w:rsidRPr="00310701" w:rsidRDefault="00713E9B" w:rsidP="00713E9B">
      <w:pPr>
        <w:pStyle w:val="Label"/>
        <w:rPr>
          <w:b w:val="0"/>
        </w:rPr>
      </w:pPr>
      <w:r w:rsidRPr="00310701">
        <w:rPr>
          <w:b w:val="0"/>
        </w:rPr>
        <w:t>There are no reports in this Management Pack.</w:t>
      </w:r>
    </w:p>
    <w:p w:rsidR="00713E9B" w:rsidRDefault="00713E9B" w:rsidP="00713E9B">
      <w:pPr>
        <w:pStyle w:val="TableSpacing"/>
      </w:pPr>
    </w:p>
    <w:p w:rsidR="00713E9B" w:rsidRDefault="00713E9B" w:rsidP="00713E9B">
      <w:pPr>
        <w:pStyle w:val="DSTOC3-0"/>
      </w:pPr>
      <w:r w:rsidRPr="00713E9B">
        <w:t>Microsoft.SystemCenter.VirtualMachineManager.Storage.StoragePool.StorageSpaces</w:t>
      </w:r>
    </w:p>
    <w:p w:rsidR="00713E9B" w:rsidRDefault="00713E9B" w:rsidP="00713E9B">
      <w:pPr>
        <w:pStyle w:val="Label"/>
      </w:pPr>
      <w:r>
        <w:t>Discovery Information</w:t>
      </w:r>
    </w:p>
    <w:p w:rsidR="00713E9B" w:rsidRPr="00713E9B" w:rsidRDefault="00713E9B" w:rsidP="00713E9B">
      <w:pPr>
        <w:pStyle w:val="Label"/>
        <w:rPr>
          <w:b w:val="0"/>
        </w:rPr>
      </w:pPr>
      <w:r w:rsidRPr="00713E9B">
        <w:rPr>
          <w:b w:val="0"/>
        </w:rPr>
        <w:t>The discovery of Microsoft.SystemCenter.VirtualMachineManager.Storage.StoragePool.StorageSpaces is defined in Virtual Machine Manager Storage 2012 Discovery Management Pack</w:t>
      </w:r>
    </w:p>
    <w:p w:rsidR="00713E9B" w:rsidRDefault="00713E9B" w:rsidP="00713E9B">
      <w:pPr>
        <w:pStyle w:val="TableSpacing"/>
      </w:pPr>
    </w:p>
    <w:p w:rsidR="00713E9B" w:rsidRDefault="00713E9B" w:rsidP="00713E9B">
      <w:pPr>
        <w:pStyle w:val="Label"/>
      </w:pPr>
      <w:r>
        <w:t>Related Monitors</w:t>
      </w:r>
    </w:p>
    <w:tbl>
      <w:tblPr>
        <w:tblStyle w:val="TablewithHeader"/>
        <w:tblW w:w="8625" w:type="dxa"/>
        <w:tblLook w:val="01E0" w:firstRow="1" w:lastRow="1" w:firstColumn="1" w:lastColumn="1" w:noHBand="0" w:noVBand="0"/>
      </w:tblPr>
      <w:tblGrid>
        <w:gridCol w:w="1515"/>
        <w:gridCol w:w="2697"/>
        <w:gridCol w:w="813"/>
        <w:gridCol w:w="810"/>
        <w:gridCol w:w="990"/>
        <w:gridCol w:w="900"/>
        <w:gridCol w:w="900"/>
      </w:tblGrid>
      <w:tr w:rsidR="00293099" w:rsidTr="00293099">
        <w:trPr>
          <w:cnfStyle w:val="100000000000" w:firstRow="1" w:lastRow="0" w:firstColumn="0" w:lastColumn="0" w:oddVBand="0" w:evenVBand="0" w:oddHBand="0" w:evenHBand="0" w:firstRowFirstColumn="0" w:firstRowLastColumn="0" w:lastRowFirstColumn="0" w:lastRowLastColumn="0"/>
        </w:trPr>
        <w:tc>
          <w:tcPr>
            <w:tcW w:w="1515" w:type="dxa"/>
          </w:tcPr>
          <w:p w:rsidR="00293099" w:rsidRDefault="00293099" w:rsidP="00956CFB">
            <w:r>
              <w:t>Monitor</w:t>
            </w:r>
          </w:p>
        </w:tc>
        <w:tc>
          <w:tcPr>
            <w:tcW w:w="2697" w:type="dxa"/>
          </w:tcPr>
          <w:p w:rsidR="00293099" w:rsidRDefault="00293099" w:rsidP="00956CFB">
            <w:r>
              <w:t>Data source</w:t>
            </w:r>
          </w:p>
        </w:tc>
        <w:tc>
          <w:tcPr>
            <w:tcW w:w="813" w:type="dxa"/>
          </w:tcPr>
          <w:p w:rsidR="00293099" w:rsidRDefault="00293099" w:rsidP="00956CFB">
            <w:r>
              <w:t>Interval</w:t>
            </w:r>
          </w:p>
        </w:tc>
        <w:tc>
          <w:tcPr>
            <w:tcW w:w="810" w:type="dxa"/>
          </w:tcPr>
          <w:p w:rsidR="00293099" w:rsidRDefault="00293099" w:rsidP="00956CFB">
            <w:r>
              <w:t>Alert</w:t>
            </w:r>
          </w:p>
        </w:tc>
        <w:tc>
          <w:tcPr>
            <w:tcW w:w="990" w:type="dxa"/>
          </w:tcPr>
          <w:p w:rsidR="00293099" w:rsidRDefault="00293099" w:rsidP="00956CFB">
            <w:r>
              <w:t>Reset Behavior</w:t>
            </w:r>
          </w:p>
        </w:tc>
        <w:tc>
          <w:tcPr>
            <w:tcW w:w="900" w:type="dxa"/>
          </w:tcPr>
          <w:p w:rsidR="00293099" w:rsidRDefault="00293099" w:rsidP="00956CFB">
            <w:r>
              <w:t>Enabled</w:t>
            </w:r>
          </w:p>
        </w:tc>
        <w:tc>
          <w:tcPr>
            <w:tcW w:w="900" w:type="dxa"/>
          </w:tcPr>
          <w:p w:rsidR="00293099" w:rsidRDefault="00293099" w:rsidP="00956CFB">
            <w:r>
              <w:t>When to Enable</w:t>
            </w:r>
          </w:p>
        </w:tc>
      </w:tr>
      <w:tr w:rsidR="00293099" w:rsidTr="00293099">
        <w:tc>
          <w:tcPr>
            <w:tcW w:w="1515" w:type="dxa"/>
          </w:tcPr>
          <w:p w:rsidR="00293099" w:rsidRPr="00CF57EC" w:rsidRDefault="00293099" w:rsidP="00293099">
            <w:pPr>
              <w:rPr>
                <w:i/>
              </w:rPr>
            </w:pPr>
            <w:r w:rsidRPr="00CF57EC">
              <w:rPr>
                <w:rStyle w:val="Italic"/>
                <w:i w:val="0"/>
              </w:rPr>
              <w:t>Storage Pool Physical Disk Monitor</w:t>
            </w:r>
          </w:p>
        </w:tc>
        <w:tc>
          <w:tcPr>
            <w:tcW w:w="2697" w:type="dxa"/>
          </w:tcPr>
          <w:p w:rsidR="00293099" w:rsidRDefault="00293099" w:rsidP="00293099">
            <w:r w:rsidRPr="00614570">
              <w:rPr>
                <w:rStyle w:val="Italic"/>
                <w:i w:val="0"/>
              </w:rPr>
              <w:t>Event 800</w:t>
            </w:r>
            <w:r>
              <w:rPr>
                <w:rStyle w:val="Italic"/>
                <w:i w:val="0"/>
              </w:rPr>
              <w:t>0</w:t>
            </w:r>
            <w:r w:rsidRPr="00614570">
              <w:rPr>
                <w:rStyle w:val="Italic"/>
                <w:i w:val="0"/>
              </w:rPr>
              <w:t xml:space="preserve"> from the Storage Monitoring Script in the Operations Manager event log</w:t>
            </w:r>
          </w:p>
        </w:tc>
        <w:tc>
          <w:tcPr>
            <w:tcW w:w="813" w:type="dxa"/>
          </w:tcPr>
          <w:p w:rsidR="00293099" w:rsidRDefault="00293099" w:rsidP="00293099">
            <w:r>
              <w:t>N/A</w:t>
            </w:r>
          </w:p>
        </w:tc>
        <w:tc>
          <w:tcPr>
            <w:tcW w:w="810" w:type="dxa"/>
          </w:tcPr>
          <w:p w:rsidR="00293099" w:rsidRDefault="00293099" w:rsidP="00293099">
            <w:r>
              <w:t>False</w:t>
            </w:r>
          </w:p>
        </w:tc>
        <w:tc>
          <w:tcPr>
            <w:tcW w:w="990" w:type="dxa"/>
          </w:tcPr>
          <w:p w:rsidR="00293099" w:rsidRDefault="00293099" w:rsidP="00293099">
            <w:r>
              <w:t>Manual</w:t>
            </w:r>
          </w:p>
        </w:tc>
        <w:tc>
          <w:tcPr>
            <w:tcW w:w="900" w:type="dxa"/>
          </w:tcPr>
          <w:p w:rsidR="00293099" w:rsidRDefault="00293099" w:rsidP="00293099">
            <w:r>
              <w:t>True</w:t>
            </w:r>
          </w:p>
        </w:tc>
        <w:tc>
          <w:tcPr>
            <w:tcW w:w="900" w:type="dxa"/>
          </w:tcPr>
          <w:p w:rsidR="00293099" w:rsidRDefault="00293099" w:rsidP="00293099">
            <w:r>
              <w:t xml:space="preserve">N/A </w:t>
            </w:r>
          </w:p>
        </w:tc>
      </w:tr>
    </w:tbl>
    <w:p w:rsidR="00713E9B" w:rsidRDefault="00713E9B" w:rsidP="00713E9B">
      <w:pPr>
        <w:pStyle w:val="TableSpacing"/>
      </w:pPr>
    </w:p>
    <w:p w:rsidR="00713E9B" w:rsidRDefault="00713E9B" w:rsidP="00713E9B">
      <w:pPr>
        <w:pStyle w:val="Label"/>
      </w:pPr>
      <w:r>
        <w:t>Related Rules</w:t>
      </w:r>
    </w:p>
    <w:p w:rsidR="00293099" w:rsidRPr="00293099" w:rsidRDefault="00293099" w:rsidP="00713E9B">
      <w:pPr>
        <w:pStyle w:val="Label"/>
        <w:rPr>
          <w:b w:val="0"/>
        </w:rPr>
      </w:pPr>
      <w:r w:rsidRPr="00310701">
        <w:rPr>
          <w:b w:val="0"/>
        </w:rPr>
        <w:t xml:space="preserve">There are no </w:t>
      </w:r>
      <w:r>
        <w:rPr>
          <w:b w:val="0"/>
        </w:rPr>
        <w:t>related rules.</w:t>
      </w:r>
    </w:p>
    <w:p w:rsidR="00713E9B" w:rsidRDefault="00713E9B" w:rsidP="00713E9B">
      <w:pPr>
        <w:pStyle w:val="Label"/>
      </w:pPr>
      <w:r>
        <w:t>Related Views</w:t>
      </w:r>
    </w:p>
    <w:p w:rsidR="00293099" w:rsidRPr="00293099" w:rsidRDefault="00293099" w:rsidP="00293099">
      <w:pPr>
        <w:pStyle w:val="Label"/>
        <w:rPr>
          <w:b w:val="0"/>
        </w:rPr>
      </w:pPr>
      <w:r w:rsidRPr="00310701">
        <w:rPr>
          <w:b w:val="0"/>
        </w:rPr>
        <w:t xml:space="preserve">There are no </w:t>
      </w:r>
      <w:r>
        <w:rPr>
          <w:b w:val="0"/>
        </w:rPr>
        <w:t>related views.</w:t>
      </w:r>
    </w:p>
    <w:p w:rsidR="00713E9B" w:rsidRDefault="00713E9B" w:rsidP="00713E9B">
      <w:pPr>
        <w:pStyle w:val="TableSpacing"/>
      </w:pPr>
    </w:p>
    <w:p w:rsidR="00713E9B" w:rsidRDefault="00713E9B" w:rsidP="00713E9B">
      <w:pPr>
        <w:pStyle w:val="Label"/>
      </w:pPr>
      <w:r>
        <w:t>Related Reports</w:t>
      </w:r>
    </w:p>
    <w:p w:rsidR="00713E9B" w:rsidRPr="00310701" w:rsidRDefault="00713E9B" w:rsidP="00713E9B">
      <w:pPr>
        <w:pStyle w:val="Label"/>
        <w:rPr>
          <w:b w:val="0"/>
        </w:rPr>
      </w:pPr>
      <w:r w:rsidRPr="00310701">
        <w:rPr>
          <w:b w:val="0"/>
        </w:rPr>
        <w:t>There are no reports in this Management Pack.</w:t>
      </w:r>
    </w:p>
    <w:p w:rsidR="00713E9B" w:rsidRDefault="00713E9B" w:rsidP="00713E9B">
      <w:pPr>
        <w:pStyle w:val="TableSpacing"/>
      </w:pPr>
    </w:p>
    <w:p w:rsidR="00713E9B" w:rsidRDefault="00713E9B" w:rsidP="00713E9B">
      <w:pPr>
        <w:pStyle w:val="DSTOC3-0"/>
      </w:pPr>
      <w:r w:rsidRPr="00713E9B">
        <w:lastRenderedPageBreak/>
        <w:t xml:space="preserve">Microsoft.SystemCenter.VirtualMachineManager.Storage.2012.Enclosure </w:t>
      </w:r>
      <w:r>
        <w:t>Discovery Information</w:t>
      </w:r>
    </w:p>
    <w:p w:rsidR="00713E9B" w:rsidRPr="00713E9B" w:rsidRDefault="00713E9B" w:rsidP="00713E9B">
      <w:pPr>
        <w:pStyle w:val="Label"/>
        <w:rPr>
          <w:b w:val="0"/>
        </w:rPr>
      </w:pPr>
      <w:r w:rsidRPr="00713E9B">
        <w:rPr>
          <w:b w:val="0"/>
        </w:rPr>
        <w:t>The discovery of Microsoft.SystemCenter.VirtualMachineManager.Storage.2012.Enclosure is defined in Virtual Machine Manager Storage 2012 Discovery Management Pack</w:t>
      </w:r>
    </w:p>
    <w:p w:rsidR="00713E9B" w:rsidRDefault="00713E9B" w:rsidP="00713E9B">
      <w:pPr>
        <w:pStyle w:val="TableSpacing"/>
      </w:pPr>
    </w:p>
    <w:p w:rsidR="00713E9B" w:rsidRDefault="00713E9B" w:rsidP="00713E9B">
      <w:pPr>
        <w:pStyle w:val="Label"/>
      </w:pPr>
      <w:r>
        <w:t>Related Monitors</w:t>
      </w:r>
    </w:p>
    <w:tbl>
      <w:tblPr>
        <w:tblStyle w:val="TablewithHeader"/>
        <w:tblW w:w="8625" w:type="dxa"/>
        <w:tblLook w:val="01E0" w:firstRow="1" w:lastRow="1" w:firstColumn="1" w:lastColumn="1" w:noHBand="0" w:noVBand="0"/>
      </w:tblPr>
      <w:tblGrid>
        <w:gridCol w:w="1084"/>
        <w:gridCol w:w="2861"/>
        <w:gridCol w:w="900"/>
        <w:gridCol w:w="900"/>
        <w:gridCol w:w="1080"/>
        <w:gridCol w:w="900"/>
        <w:gridCol w:w="900"/>
      </w:tblGrid>
      <w:tr w:rsidR="003175E7" w:rsidTr="003175E7">
        <w:trPr>
          <w:cnfStyle w:val="100000000000" w:firstRow="1" w:lastRow="0" w:firstColumn="0" w:lastColumn="0" w:oddVBand="0" w:evenVBand="0" w:oddHBand="0" w:evenHBand="0" w:firstRowFirstColumn="0" w:firstRowLastColumn="0" w:lastRowFirstColumn="0" w:lastRowLastColumn="0"/>
        </w:trPr>
        <w:tc>
          <w:tcPr>
            <w:tcW w:w="1084" w:type="dxa"/>
          </w:tcPr>
          <w:p w:rsidR="003175E7" w:rsidRDefault="003175E7" w:rsidP="00956CFB">
            <w:r>
              <w:t>Monitor</w:t>
            </w:r>
          </w:p>
        </w:tc>
        <w:tc>
          <w:tcPr>
            <w:tcW w:w="2861" w:type="dxa"/>
          </w:tcPr>
          <w:p w:rsidR="003175E7" w:rsidRDefault="003175E7" w:rsidP="00956CFB">
            <w:r>
              <w:t>Data source</w:t>
            </w:r>
          </w:p>
        </w:tc>
        <w:tc>
          <w:tcPr>
            <w:tcW w:w="900" w:type="dxa"/>
          </w:tcPr>
          <w:p w:rsidR="003175E7" w:rsidRDefault="003175E7" w:rsidP="00956CFB">
            <w:r>
              <w:t>Interval</w:t>
            </w:r>
          </w:p>
        </w:tc>
        <w:tc>
          <w:tcPr>
            <w:tcW w:w="900" w:type="dxa"/>
          </w:tcPr>
          <w:p w:rsidR="003175E7" w:rsidRDefault="003175E7" w:rsidP="00956CFB">
            <w:r>
              <w:t>Alert</w:t>
            </w:r>
          </w:p>
        </w:tc>
        <w:tc>
          <w:tcPr>
            <w:tcW w:w="1080" w:type="dxa"/>
          </w:tcPr>
          <w:p w:rsidR="003175E7" w:rsidRDefault="003175E7" w:rsidP="00956CFB">
            <w:r>
              <w:t>Reset Behavior</w:t>
            </w:r>
          </w:p>
        </w:tc>
        <w:tc>
          <w:tcPr>
            <w:tcW w:w="900" w:type="dxa"/>
          </w:tcPr>
          <w:p w:rsidR="003175E7" w:rsidRDefault="003175E7" w:rsidP="00956CFB">
            <w:r>
              <w:t>Enabled</w:t>
            </w:r>
          </w:p>
        </w:tc>
        <w:tc>
          <w:tcPr>
            <w:tcW w:w="900" w:type="dxa"/>
          </w:tcPr>
          <w:p w:rsidR="003175E7" w:rsidRDefault="003175E7" w:rsidP="00956CFB">
            <w:r>
              <w:t>When to Enable</w:t>
            </w:r>
          </w:p>
        </w:tc>
      </w:tr>
      <w:tr w:rsidR="003175E7" w:rsidTr="003175E7">
        <w:tc>
          <w:tcPr>
            <w:tcW w:w="1084" w:type="dxa"/>
          </w:tcPr>
          <w:p w:rsidR="003175E7" w:rsidRPr="00CF57EC" w:rsidRDefault="003175E7" w:rsidP="00293099">
            <w:pPr>
              <w:rPr>
                <w:rStyle w:val="Italic"/>
                <w:i w:val="0"/>
              </w:rPr>
            </w:pPr>
            <w:r w:rsidRPr="00CF57EC">
              <w:rPr>
                <w:rStyle w:val="Italic"/>
                <w:i w:val="0"/>
              </w:rPr>
              <w:t>Enclosure Health Monitor</w:t>
            </w:r>
          </w:p>
        </w:tc>
        <w:tc>
          <w:tcPr>
            <w:tcW w:w="2861" w:type="dxa"/>
          </w:tcPr>
          <w:p w:rsidR="003175E7" w:rsidRDefault="003175E7" w:rsidP="00293099">
            <w:r w:rsidRPr="00614570">
              <w:rPr>
                <w:rStyle w:val="Italic"/>
                <w:i w:val="0"/>
              </w:rPr>
              <w:t>Event 8001/8002 from the Storage Monitoring Script in the Operations Manager event log.</w:t>
            </w:r>
          </w:p>
        </w:tc>
        <w:tc>
          <w:tcPr>
            <w:tcW w:w="900" w:type="dxa"/>
          </w:tcPr>
          <w:p w:rsidR="003175E7" w:rsidRDefault="003175E7" w:rsidP="00293099">
            <w:r>
              <w:t>N/A</w:t>
            </w:r>
          </w:p>
        </w:tc>
        <w:tc>
          <w:tcPr>
            <w:tcW w:w="900" w:type="dxa"/>
          </w:tcPr>
          <w:p w:rsidR="003175E7" w:rsidRDefault="003175E7" w:rsidP="00293099">
            <w:r>
              <w:t>False</w:t>
            </w:r>
          </w:p>
        </w:tc>
        <w:tc>
          <w:tcPr>
            <w:tcW w:w="1080" w:type="dxa"/>
          </w:tcPr>
          <w:p w:rsidR="003175E7" w:rsidRDefault="003175E7" w:rsidP="00293099">
            <w:r>
              <w:t>Automatic</w:t>
            </w:r>
          </w:p>
        </w:tc>
        <w:tc>
          <w:tcPr>
            <w:tcW w:w="900" w:type="dxa"/>
          </w:tcPr>
          <w:p w:rsidR="003175E7" w:rsidRDefault="003175E7" w:rsidP="00293099">
            <w:r>
              <w:t>True</w:t>
            </w:r>
          </w:p>
        </w:tc>
        <w:tc>
          <w:tcPr>
            <w:tcW w:w="900" w:type="dxa"/>
          </w:tcPr>
          <w:p w:rsidR="003175E7" w:rsidRDefault="003175E7" w:rsidP="00293099">
            <w:r>
              <w:t xml:space="preserve">N/A </w:t>
            </w:r>
          </w:p>
        </w:tc>
      </w:tr>
      <w:tr w:rsidR="003175E7" w:rsidTr="003175E7">
        <w:tc>
          <w:tcPr>
            <w:tcW w:w="1084" w:type="dxa"/>
          </w:tcPr>
          <w:p w:rsidR="003175E7" w:rsidRPr="00CF57EC" w:rsidRDefault="003175E7" w:rsidP="00293099">
            <w:pPr>
              <w:rPr>
                <w:rStyle w:val="Italic"/>
                <w:i w:val="0"/>
              </w:rPr>
            </w:pPr>
            <w:r w:rsidRPr="00CF57EC">
              <w:rPr>
                <w:rStyle w:val="Italic"/>
                <w:i w:val="0"/>
              </w:rPr>
              <w:t>Enclosure Paths Monitor</w:t>
            </w:r>
          </w:p>
        </w:tc>
        <w:tc>
          <w:tcPr>
            <w:tcW w:w="2861" w:type="dxa"/>
          </w:tcPr>
          <w:p w:rsidR="003175E7" w:rsidRDefault="003175E7" w:rsidP="00293099">
            <w:pPr>
              <w:rPr>
                <w:rStyle w:val="Italic"/>
              </w:rPr>
            </w:pPr>
            <w:r w:rsidRPr="00614570">
              <w:rPr>
                <w:rStyle w:val="Italic"/>
                <w:i w:val="0"/>
              </w:rPr>
              <w:t>Event 800</w:t>
            </w:r>
            <w:r>
              <w:rPr>
                <w:rStyle w:val="Italic"/>
                <w:i w:val="0"/>
              </w:rPr>
              <w:t>3</w:t>
            </w:r>
            <w:r w:rsidRPr="00614570">
              <w:rPr>
                <w:rStyle w:val="Italic"/>
                <w:i w:val="0"/>
              </w:rPr>
              <w:t>/8002 from the Storage Monitoring Script in the Operations Manager event log.</w:t>
            </w:r>
          </w:p>
        </w:tc>
        <w:tc>
          <w:tcPr>
            <w:tcW w:w="900" w:type="dxa"/>
          </w:tcPr>
          <w:p w:rsidR="003175E7" w:rsidRDefault="003175E7" w:rsidP="00293099">
            <w:r>
              <w:t>N/A</w:t>
            </w:r>
          </w:p>
        </w:tc>
        <w:tc>
          <w:tcPr>
            <w:tcW w:w="900" w:type="dxa"/>
          </w:tcPr>
          <w:p w:rsidR="003175E7" w:rsidRDefault="003175E7" w:rsidP="00293099">
            <w:r>
              <w:t>False</w:t>
            </w:r>
          </w:p>
        </w:tc>
        <w:tc>
          <w:tcPr>
            <w:tcW w:w="1080" w:type="dxa"/>
          </w:tcPr>
          <w:p w:rsidR="003175E7" w:rsidRDefault="003175E7" w:rsidP="00293099">
            <w:r>
              <w:t>Automatic</w:t>
            </w:r>
          </w:p>
        </w:tc>
        <w:tc>
          <w:tcPr>
            <w:tcW w:w="900" w:type="dxa"/>
          </w:tcPr>
          <w:p w:rsidR="003175E7" w:rsidRDefault="003175E7" w:rsidP="00293099">
            <w:r>
              <w:t>True</w:t>
            </w:r>
          </w:p>
        </w:tc>
        <w:tc>
          <w:tcPr>
            <w:tcW w:w="900" w:type="dxa"/>
          </w:tcPr>
          <w:p w:rsidR="003175E7" w:rsidRDefault="003175E7" w:rsidP="00293099">
            <w:r>
              <w:t xml:space="preserve">N/A </w:t>
            </w:r>
          </w:p>
        </w:tc>
      </w:tr>
    </w:tbl>
    <w:p w:rsidR="00713E9B" w:rsidRDefault="00713E9B" w:rsidP="00713E9B">
      <w:pPr>
        <w:pStyle w:val="TableSpacing"/>
      </w:pPr>
    </w:p>
    <w:p w:rsidR="00713E9B" w:rsidRDefault="00713E9B" w:rsidP="00713E9B">
      <w:pPr>
        <w:pStyle w:val="AlertLabel"/>
        <w:framePr w:wrap="notBeside"/>
      </w:pPr>
      <w:r>
        <w:t xml:space="preserve"> </w:t>
      </w:r>
    </w:p>
    <w:p w:rsidR="00713E9B" w:rsidRDefault="00713E9B" w:rsidP="00713E9B">
      <w:pPr>
        <w:pStyle w:val="Label"/>
      </w:pPr>
      <w:r>
        <w:t>Related Rules</w:t>
      </w:r>
    </w:p>
    <w:p w:rsidR="003175E7" w:rsidRDefault="003175E7" w:rsidP="00713E9B">
      <w:pPr>
        <w:pStyle w:val="Label"/>
      </w:pPr>
      <w:r w:rsidRPr="00310701">
        <w:rPr>
          <w:b w:val="0"/>
        </w:rPr>
        <w:t>There are no</w:t>
      </w:r>
      <w:r>
        <w:rPr>
          <w:b w:val="0"/>
        </w:rPr>
        <w:t xml:space="preserve"> related rules.</w:t>
      </w:r>
    </w:p>
    <w:p w:rsidR="00713E9B" w:rsidRDefault="00713E9B" w:rsidP="00713E9B">
      <w:pPr>
        <w:pStyle w:val="Label"/>
      </w:pPr>
      <w:r>
        <w:t>Related Views</w:t>
      </w:r>
    </w:p>
    <w:p w:rsidR="00713E9B" w:rsidRDefault="00713E9B" w:rsidP="00713E9B">
      <w:pPr>
        <w:pStyle w:val="TableSpacing"/>
      </w:pPr>
    </w:p>
    <w:p w:rsidR="003175E7" w:rsidRPr="003175E7" w:rsidRDefault="003175E7" w:rsidP="003175E7">
      <w:r w:rsidRPr="003175E7">
        <w:t>There are no</w:t>
      </w:r>
      <w:r>
        <w:t xml:space="preserve"> related views.</w:t>
      </w:r>
    </w:p>
    <w:p w:rsidR="00713E9B" w:rsidRDefault="00713E9B" w:rsidP="00713E9B">
      <w:pPr>
        <w:pStyle w:val="Label"/>
      </w:pPr>
      <w:r>
        <w:t>Related Reports</w:t>
      </w:r>
    </w:p>
    <w:p w:rsidR="00713E9B" w:rsidRPr="00310701" w:rsidRDefault="00713E9B" w:rsidP="00713E9B">
      <w:pPr>
        <w:pStyle w:val="Label"/>
        <w:rPr>
          <w:b w:val="0"/>
        </w:rPr>
      </w:pPr>
      <w:r w:rsidRPr="00310701">
        <w:rPr>
          <w:b w:val="0"/>
        </w:rPr>
        <w:t>There are no reports in this Management Pack.</w:t>
      </w:r>
    </w:p>
    <w:p w:rsidR="00713E9B" w:rsidRDefault="00713E9B" w:rsidP="00713E9B">
      <w:pPr>
        <w:pStyle w:val="TableSpacing"/>
      </w:pPr>
    </w:p>
    <w:p w:rsidR="00713E9B" w:rsidRDefault="00713E9B" w:rsidP="00713E9B">
      <w:pPr>
        <w:pStyle w:val="DSTOC3-0"/>
      </w:pPr>
      <w:r w:rsidRPr="00713E9B">
        <w:t xml:space="preserve">Microsoft.SystemCenter.VirtualMachineManager.Storage.StorageLogicalUnit </w:t>
      </w:r>
      <w:r>
        <w:t>Discovery Information</w:t>
      </w:r>
    </w:p>
    <w:p w:rsidR="00713E9B" w:rsidRPr="00713E9B" w:rsidRDefault="00713E9B" w:rsidP="00713E9B">
      <w:pPr>
        <w:pStyle w:val="Label"/>
        <w:rPr>
          <w:b w:val="0"/>
        </w:rPr>
      </w:pPr>
      <w:r w:rsidRPr="00713E9B">
        <w:rPr>
          <w:b w:val="0"/>
        </w:rPr>
        <w:t>The discovery of Microsoft.SystemCenter.VirtualMachineManager.Storage.StorageLogicalUnit is defined in Virtual Machine Manager Storage Library Management Pack</w:t>
      </w:r>
    </w:p>
    <w:p w:rsidR="00713E9B" w:rsidRDefault="00713E9B" w:rsidP="00713E9B">
      <w:pPr>
        <w:pStyle w:val="TableSpacing"/>
      </w:pPr>
    </w:p>
    <w:p w:rsidR="00713E9B" w:rsidRDefault="00713E9B" w:rsidP="00713E9B">
      <w:pPr>
        <w:pStyle w:val="Label"/>
      </w:pPr>
      <w:r>
        <w:lastRenderedPageBreak/>
        <w:t>Related Monitors</w:t>
      </w:r>
    </w:p>
    <w:tbl>
      <w:tblPr>
        <w:tblStyle w:val="TablewithHeader"/>
        <w:tblW w:w="0" w:type="auto"/>
        <w:tblLook w:val="01E0" w:firstRow="1" w:lastRow="1" w:firstColumn="1" w:lastColumn="1" w:noHBand="0" w:noVBand="0"/>
      </w:tblPr>
      <w:tblGrid>
        <w:gridCol w:w="1335"/>
        <w:gridCol w:w="1608"/>
        <w:gridCol w:w="813"/>
        <w:gridCol w:w="1962"/>
        <w:gridCol w:w="1062"/>
        <w:gridCol w:w="873"/>
        <w:gridCol w:w="957"/>
      </w:tblGrid>
      <w:tr w:rsidR="003175E7" w:rsidTr="003175E7">
        <w:trPr>
          <w:cnfStyle w:val="100000000000" w:firstRow="1" w:lastRow="0" w:firstColumn="0" w:lastColumn="0" w:oddVBand="0" w:evenVBand="0" w:oddHBand="0" w:evenHBand="0" w:firstRowFirstColumn="0" w:firstRowLastColumn="0" w:lastRowFirstColumn="0" w:lastRowLastColumn="0"/>
        </w:trPr>
        <w:tc>
          <w:tcPr>
            <w:tcW w:w="1335" w:type="dxa"/>
          </w:tcPr>
          <w:p w:rsidR="003175E7" w:rsidRDefault="003175E7" w:rsidP="00956CFB">
            <w:r>
              <w:t>Monitor</w:t>
            </w:r>
          </w:p>
        </w:tc>
        <w:tc>
          <w:tcPr>
            <w:tcW w:w="1608" w:type="dxa"/>
          </w:tcPr>
          <w:p w:rsidR="003175E7" w:rsidRDefault="003175E7" w:rsidP="00956CFB">
            <w:r>
              <w:t>Data source</w:t>
            </w:r>
          </w:p>
        </w:tc>
        <w:tc>
          <w:tcPr>
            <w:tcW w:w="813" w:type="dxa"/>
          </w:tcPr>
          <w:p w:rsidR="003175E7" w:rsidRDefault="003175E7" w:rsidP="00956CFB">
            <w:r>
              <w:t>Interval</w:t>
            </w:r>
          </w:p>
        </w:tc>
        <w:tc>
          <w:tcPr>
            <w:tcW w:w="1962" w:type="dxa"/>
          </w:tcPr>
          <w:p w:rsidR="003175E7" w:rsidRDefault="003175E7" w:rsidP="00956CFB">
            <w:r>
              <w:t>Alert</w:t>
            </w:r>
          </w:p>
        </w:tc>
        <w:tc>
          <w:tcPr>
            <w:tcW w:w="1062" w:type="dxa"/>
          </w:tcPr>
          <w:p w:rsidR="003175E7" w:rsidRDefault="003175E7" w:rsidP="00956CFB">
            <w:r>
              <w:t>Reset Behavior</w:t>
            </w:r>
          </w:p>
        </w:tc>
        <w:tc>
          <w:tcPr>
            <w:tcW w:w="873" w:type="dxa"/>
          </w:tcPr>
          <w:p w:rsidR="003175E7" w:rsidRDefault="003175E7" w:rsidP="00956CFB">
            <w:r>
              <w:t>Enabled</w:t>
            </w:r>
          </w:p>
        </w:tc>
        <w:tc>
          <w:tcPr>
            <w:tcW w:w="957" w:type="dxa"/>
          </w:tcPr>
          <w:p w:rsidR="003175E7" w:rsidRDefault="003175E7" w:rsidP="00956CFB">
            <w:r>
              <w:t>When to Enable</w:t>
            </w:r>
          </w:p>
        </w:tc>
      </w:tr>
      <w:tr w:rsidR="003175E7" w:rsidTr="003175E7">
        <w:tc>
          <w:tcPr>
            <w:tcW w:w="1335" w:type="dxa"/>
          </w:tcPr>
          <w:p w:rsidR="003175E7" w:rsidRPr="00CF57EC" w:rsidRDefault="003175E7" w:rsidP="00293099">
            <w:pPr>
              <w:rPr>
                <w:i/>
              </w:rPr>
            </w:pPr>
            <w:r w:rsidRPr="00CF57EC">
              <w:rPr>
                <w:rStyle w:val="Italic"/>
                <w:i w:val="0"/>
              </w:rPr>
              <w:t>Spaces Health State Monitor</w:t>
            </w:r>
          </w:p>
        </w:tc>
        <w:tc>
          <w:tcPr>
            <w:tcW w:w="1608" w:type="dxa"/>
          </w:tcPr>
          <w:p w:rsidR="003175E7" w:rsidRPr="003175E7" w:rsidRDefault="003175E7" w:rsidP="00293099">
            <w:pPr>
              <w:rPr>
                <w:i/>
              </w:rPr>
            </w:pPr>
            <w:r w:rsidRPr="003175E7">
              <w:rPr>
                <w:rStyle w:val="Italic"/>
                <w:i w:val="0"/>
              </w:rPr>
              <w:t>PowerShell Script querying VMM</w:t>
            </w:r>
          </w:p>
        </w:tc>
        <w:tc>
          <w:tcPr>
            <w:tcW w:w="813" w:type="dxa"/>
          </w:tcPr>
          <w:p w:rsidR="003175E7" w:rsidRDefault="003175E7" w:rsidP="00293099">
            <w:r>
              <w:t>15 mins</w:t>
            </w:r>
          </w:p>
        </w:tc>
        <w:tc>
          <w:tcPr>
            <w:tcW w:w="1962" w:type="dxa"/>
          </w:tcPr>
          <w:p w:rsidR="003175E7" w:rsidRDefault="003175E7" w:rsidP="00293099">
            <w:r>
              <w:t>Priority = Normal</w:t>
            </w:r>
          </w:p>
          <w:p w:rsidR="003175E7" w:rsidRDefault="003175E7" w:rsidP="00293099">
            <w:r>
              <w:t>Severity = MatchMonitorHealth</w:t>
            </w:r>
          </w:p>
        </w:tc>
        <w:tc>
          <w:tcPr>
            <w:tcW w:w="1062" w:type="dxa"/>
          </w:tcPr>
          <w:p w:rsidR="003175E7" w:rsidRDefault="003175E7" w:rsidP="00293099">
            <w:r>
              <w:t>Automatic</w:t>
            </w:r>
          </w:p>
        </w:tc>
        <w:tc>
          <w:tcPr>
            <w:tcW w:w="873" w:type="dxa"/>
          </w:tcPr>
          <w:p w:rsidR="003175E7" w:rsidRDefault="003175E7" w:rsidP="00293099">
            <w:r>
              <w:t>True</w:t>
            </w:r>
          </w:p>
        </w:tc>
        <w:tc>
          <w:tcPr>
            <w:tcW w:w="957" w:type="dxa"/>
          </w:tcPr>
          <w:p w:rsidR="003175E7" w:rsidRDefault="003175E7" w:rsidP="00293099">
            <w:r>
              <w:t xml:space="preserve">N/A </w:t>
            </w:r>
          </w:p>
        </w:tc>
      </w:tr>
    </w:tbl>
    <w:p w:rsidR="00713E9B" w:rsidRDefault="00713E9B" w:rsidP="00713E9B">
      <w:pPr>
        <w:pStyle w:val="TableSpacing"/>
      </w:pPr>
    </w:p>
    <w:p w:rsidR="00713E9B" w:rsidRDefault="00713E9B" w:rsidP="00713E9B">
      <w:pPr>
        <w:pStyle w:val="Label"/>
      </w:pPr>
      <w:r>
        <w:t>Related Rules</w:t>
      </w:r>
    </w:p>
    <w:p w:rsidR="003175E7" w:rsidRDefault="003175E7" w:rsidP="003175E7">
      <w:pPr>
        <w:pStyle w:val="Label"/>
      </w:pPr>
      <w:r w:rsidRPr="00310701">
        <w:rPr>
          <w:b w:val="0"/>
        </w:rPr>
        <w:t>There are no</w:t>
      </w:r>
      <w:r>
        <w:rPr>
          <w:b w:val="0"/>
        </w:rPr>
        <w:t xml:space="preserve"> related rules.</w:t>
      </w:r>
    </w:p>
    <w:p w:rsidR="00713E9B" w:rsidRDefault="00713E9B" w:rsidP="00713E9B">
      <w:pPr>
        <w:pStyle w:val="TableSpacing"/>
      </w:pPr>
    </w:p>
    <w:p w:rsidR="00713E9B" w:rsidRDefault="00713E9B" w:rsidP="00713E9B">
      <w:pPr>
        <w:pStyle w:val="Label"/>
      </w:pPr>
      <w:r>
        <w:t>Related Views</w:t>
      </w:r>
    </w:p>
    <w:p w:rsidR="003175E7" w:rsidRPr="003175E7" w:rsidRDefault="003175E7" w:rsidP="003175E7">
      <w:r w:rsidRPr="003175E7">
        <w:t>There are no</w:t>
      </w:r>
      <w:r>
        <w:t xml:space="preserve"> related views.</w:t>
      </w:r>
    </w:p>
    <w:p w:rsidR="00713E9B" w:rsidRDefault="00713E9B" w:rsidP="00713E9B">
      <w:pPr>
        <w:pStyle w:val="TableSpacing"/>
      </w:pPr>
    </w:p>
    <w:p w:rsidR="00713E9B" w:rsidRDefault="00713E9B" w:rsidP="00713E9B">
      <w:pPr>
        <w:pStyle w:val="Label"/>
      </w:pPr>
      <w:r>
        <w:t>Related Reports</w:t>
      </w:r>
    </w:p>
    <w:p w:rsidR="001D5F30" w:rsidRDefault="00713E9B" w:rsidP="004A07FF">
      <w:pPr>
        <w:pStyle w:val="Label"/>
        <w:rPr>
          <w:b w:val="0"/>
        </w:rPr>
      </w:pPr>
      <w:r w:rsidRPr="00310701">
        <w:rPr>
          <w:b w:val="0"/>
        </w:rPr>
        <w:t>There are no reports in this Management Pack.</w:t>
      </w:r>
    </w:p>
    <w:p w:rsidR="004A07FF" w:rsidRPr="008107E0" w:rsidRDefault="004A07FF" w:rsidP="004A07FF">
      <w:pPr>
        <w:pStyle w:val="Label"/>
        <w:rPr>
          <w:rFonts w:eastAsiaTheme="minorEastAsia"/>
          <w:lang w:eastAsia="zh-CN"/>
        </w:rPr>
      </w:pPr>
    </w:p>
    <w:sectPr w:rsidR="004A07FF" w:rsidRPr="008107E0" w:rsidSect="001D5F30">
      <w:headerReference w:type="default" r:id="rId51"/>
      <w:footerReference w:type="default" r:id="rId52"/>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157" w:rsidRDefault="00C67157">
      <w:r>
        <w:separator/>
      </w:r>
    </w:p>
    <w:p w:rsidR="00C67157" w:rsidRDefault="00C67157"/>
  </w:endnote>
  <w:endnote w:type="continuationSeparator" w:id="0">
    <w:p w:rsidR="00C67157" w:rsidRDefault="00C67157">
      <w:r>
        <w:continuationSeparator/>
      </w:r>
    </w:p>
    <w:p w:rsidR="00C67157" w:rsidRDefault="00C67157"/>
  </w:endnote>
  <w:endnote w:type="continuationNotice" w:id="1">
    <w:p w:rsidR="00C67157" w:rsidRDefault="00C671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B" w:rsidRDefault="00627F8B" w:rsidP="001D5F30">
    <w:pPr>
      <w:pStyle w:val="Footer"/>
      <w:framePr w:wrap="around" w:vAnchor="text" w:hAnchor="margin" w:xAlign="right" w:y="1"/>
    </w:pPr>
    <w:r>
      <w:fldChar w:fldCharType="begin"/>
    </w:r>
    <w:r>
      <w:instrText xml:space="preserve">PAGE  </w:instrText>
    </w:r>
    <w:r>
      <w:fldChar w:fldCharType="end"/>
    </w:r>
  </w:p>
  <w:p w:rsidR="00627F8B" w:rsidRDefault="00627F8B" w:rsidP="00C273C7">
    <w:pPr>
      <w:pStyle w:val="Footer"/>
      <w:ind w:right="360"/>
    </w:pPr>
  </w:p>
  <w:p w:rsidR="00627F8B" w:rsidRDefault="00627F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AA" w:rsidRDefault="00FC10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AA" w:rsidRDefault="00FC10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B" w:rsidRDefault="00627F8B" w:rsidP="001D5F30">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B" w:rsidRDefault="00627F8B" w:rsidP="001D5F30">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B" w:rsidRDefault="00627F8B" w:rsidP="001D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DD6">
      <w:rPr>
        <w:rStyle w:val="PageNumber"/>
        <w:noProof/>
      </w:rPr>
      <w:t>17</w:t>
    </w:r>
    <w:r>
      <w:rPr>
        <w:rStyle w:val="PageNumber"/>
      </w:rPr>
      <w:fldChar w:fldCharType="end"/>
    </w:r>
  </w:p>
  <w:p w:rsidR="00627F8B" w:rsidRDefault="00627F8B" w:rsidP="001D5F30">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157" w:rsidRDefault="00C67157">
      <w:r>
        <w:separator/>
      </w:r>
    </w:p>
    <w:p w:rsidR="00C67157" w:rsidRDefault="00C67157"/>
  </w:footnote>
  <w:footnote w:type="continuationSeparator" w:id="0">
    <w:p w:rsidR="00C67157" w:rsidRDefault="00C67157">
      <w:r>
        <w:continuationSeparator/>
      </w:r>
    </w:p>
    <w:p w:rsidR="00C67157" w:rsidRDefault="00C67157"/>
  </w:footnote>
  <w:footnote w:type="continuationNotice" w:id="1">
    <w:p w:rsidR="00C67157" w:rsidRDefault="00C6715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B" w:rsidRDefault="00627F8B" w:rsidP="00C273C7">
    <w:pPr>
      <w:pStyle w:val="Header"/>
      <w:framePr w:wrap="around" w:vAnchor="text" w:hAnchor="margin" w:xAlign="right" w:y="1"/>
    </w:pPr>
    <w:r>
      <w:fldChar w:fldCharType="begin"/>
    </w:r>
    <w:r>
      <w:instrText xml:space="preserve">PAGE  </w:instrText>
    </w:r>
    <w:r>
      <w:fldChar w:fldCharType="end"/>
    </w:r>
  </w:p>
  <w:p w:rsidR="00627F8B" w:rsidRDefault="00627F8B" w:rsidP="00874AF4">
    <w:pPr>
      <w:pStyle w:val="Header"/>
      <w:ind w:right="360"/>
    </w:pPr>
  </w:p>
  <w:p w:rsidR="00627F8B" w:rsidRDefault="00627F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AA" w:rsidRDefault="00FC10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AA" w:rsidRDefault="00FC10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B" w:rsidRDefault="00627F8B" w:rsidP="001D5F30">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AA0"/>
    <w:multiLevelType w:val="hybridMultilevel"/>
    <w:tmpl w:val="9588E8E4"/>
    <w:lvl w:ilvl="0" w:tplc="02EEA41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81DA4"/>
    <w:multiLevelType w:val="hybridMultilevel"/>
    <w:tmpl w:val="2B0832E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5B1783"/>
    <w:multiLevelType w:val="hybridMultilevel"/>
    <w:tmpl w:val="C302DF12"/>
    <w:lvl w:ilvl="0" w:tplc="1EF4B6F8">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05D87"/>
    <w:multiLevelType w:val="hybridMultilevel"/>
    <w:tmpl w:val="9EE435DE"/>
    <w:lvl w:ilvl="0" w:tplc="E38C2B12">
      <w:start w:val="1"/>
      <w:numFmt w:val="decimal"/>
      <w:lvlText w:val="%1."/>
      <w:lvlJc w:val="left"/>
      <w:pPr>
        <w:ind w:left="360" w:hanging="360"/>
      </w:pPr>
      <w:rPr>
        <w:rFonts w:ascii="Arial" w:hAnsi="Arial" w:cs="Arial"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B443EC5"/>
    <w:multiLevelType w:val="hybridMultilevel"/>
    <w:tmpl w:val="C630A428"/>
    <w:lvl w:ilvl="0" w:tplc="6FCEB1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621F8"/>
    <w:multiLevelType w:val="hybridMultilevel"/>
    <w:tmpl w:val="51A457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235C92"/>
    <w:multiLevelType w:val="hybridMultilevel"/>
    <w:tmpl w:val="7610C8DA"/>
    <w:lvl w:ilvl="0" w:tplc="DE2025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1" w15:restartNumberingAfterBreak="0">
    <w:nsid w:val="4A3A4FF7"/>
    <w:multiLevelType w:val="hybridMultilevel"/>
    <w:tmpl w:val="EE561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4B5"/>
    <w:multiLevelType w:val="hybridMultilevel"/>
    <w:tmpl w:val="EE06E6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148CA"/>
    <w:multiLevelType w:val="hybridMultilevel"/>
    <w:tmpl w:val="FEA25B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6E36AC"/>
    <w:multiLevelType w:val="hybridMultilevel"/>
    <w:tmpl w:val="77D8FF04"/>
    <w:lvl w:ilvl="0" w:tplc="E632889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9D05B8"/>
    <w:multiLevelType w:val="hybridMultilevel"/>
    <w:tmpl w:val="E79E2132"/>
    <w:lvl w:ilvl="0" w:tplc="D3E2287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1"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2"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3" w15:restartNumberingAfterBreak="0">
    <w:nsid w:val="748B3977"/>
    <w:multiLevelType w:val="hybridMultilevel"/>
    <w:tmpl w:val="51A457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A2A6A88"/>
    <w:multiLevelType w:val="hybridMultilevel"/>
    <w:tmpl w:val="73480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2B6399"/>
    <w:multiLevelType w:val="hybridMultilevel"/>
    <w:tmpl w:val="91701FD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22"/>
  </w:num>
  <w:num w:numId="3">
    <w:abstractNumId w:val="21"/>
  </w:num>
  <w:num w:numId="4">
    <w:abstractNumId w:val="20"/>
  </w:num>
  <w:num w:numId="5">
    <w:abstractNumId w:val="4"/>
  </w:num>
  <w:num w:numId="6">
    <w:abstractNumId w:val="13"/>
  </w:num>
  <w:num w:numId="7">
    <w:abstractNumId w:val="14"/>
  </w:num>
  <w:num w:numId="8">
    <w:abstractNumId w:val="8"/>
  </w:num>
  <w:num w:numId="9">
    <w:abstractNumId w:val="7"/>
  </w:num>
  <w:num w:numId="10">
    <w:abstractNumId w:val="18"/>
  </w:num>
  <w:num w:numId="11">
    <w:abstractNumId w:val="17"/>
  </w:num>
  <w:num w:numId="12">
    <w:abstractNumId w:val="2"/>
  </w:num>
  <w:num w:numId="13">
    <w:abstractNumId w:val="15"/>
  </w:num>
  <w:num w:numId="14">
    <w:abstractNumId w:val="23"/>
  </w:num>
  <w:num w:numId="15">
    <w:abstractNumId w:val="12"/>
  </w:num>
  <w:num w:numId="16">
    <w:abstractNumId w:val="25"/>
  </w:num>
  <w:num w:numId="17">
    <w:abstractNumId w:val="16"/>
  </w:num>
  <w:num w:numId="18">
    <w:abstractNumId w:val="9"/>
  </w:num>
  <w:num w:numId="19">
    <w:abstractNumId w:val="0"/>
  </w:num>
  <w:num w:numId="20">
    <w:abstractNumId w:val="24"/>
  </w:num>
  <w:num w:numId="21">
    <w:abstractNumId w:val="11"/>
  </w:num>
  <w:num w:numId="22">
    <w:abstractNumId w:val="1"/>
  </w:num>
  <w:num w:numId="23">
    <w:abstractNumId w:val="19"/>
  </w:num>
  <w:num w:numId="24">
    <w:abstractNumId w:val="3"/>
  </w:num>
  <w:num w:numId="25">
    <w:abstractNumId w:val="6"/>
  </w:num>
  <w:num w:numId="2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30"/>
    <w:rsid w:val="00000947"/>
    <w:rsid w:val="00003423"/>
    <w:rsid w:val="000105B5"/>
    <w:rsid w:val="000214AC"/>
    <w:rsid w:val="00022566"/>
    <w:rsid w:val="000279F4"/>
    <w:rsid w:val="000315C1"/>
    <w:rsid w:val="00037727"/>
    <w:rsid w:val="00041AC0"/>
    <w:rsid w:val="00047637"/>
    <w:rsid w:val="0005170A"/>
    <w:rsid w:val="000543DD"/>
    <w:rsid w:val="000565A6"/>
    <w:rsid w:val="00072AA8"/>
    <w:rsid w:val="00076608"/>
    <w:rsid w:val="0008205E"/>
    <w:rsid w:val="000A2560"/>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3720E"/>
    <w:rsid w:val="00144EF6"/>
    <w:rsid w:val="00146B9B"/>
    <w:rsid w:val="00150EB1"/>
    <w:rsid w:val="00151AD0"/>
    <w:rsid w:val="00162E0A"/>
    <w:rsid w:val="00164119"/>
    <w:rsid w:val="00166175"/>
    <w:rsid w:val="001661C6"/>
    <w:rsid w:val="00170E58"/>
    <w:rsid w:val="0017463F"/>
    <w:rsid w:val="001757E3"/>
    <w:rsid w:val="001819E2"/>
    <w:rsid w:val="00190228"/>
    <w:rsid w:val="00190763"/>
    <w:rsid w:val="00197055"/>
    <w:rsid w:val="001A5C36"/>
    <w:rsid w:val="001A7150"/>
    <w:rsid w:val="001B4ADA"/>
    <w:rsid w:val="001C2FEA"/>
    <w:rsid w:val="001C4126"/>
    <w:rsid w:val="001C5BD7"/>
    <w:rsid w:val="001D0A33"/>
    <w:rsid w:val="001D23E6"/>
    <w:rsid w:val="001D5F30"/>
    <w:rsid w:val="001E0BEE"/>
    <w:rsid w:val="001F2F9D"/>
    <w:rsid w:val="001F4758"/>
    <w:rsid w:val="001F51CF"/>
    <w:rsid w:val="002065DF"/>
    <w:rsid w:val="00215569"/>
    <w:rsid w:val="00221094"/>
    <w:rsid w:val="002242EF"/>
    <w:rsid w:val="00227D12"/>
    <w:rsid w:val="0023279D"/>
    <w:rsid w:val="00232EA3"/>
    <w:rsid w:val="00234A70"/>
    <w:rsid w:val="00240558"/>
    <w:rsid w:val="002506C8"/>
    <w:rsid w:val="00250D8E"/>
    <w:rsid w:val="002572AE"/>
    <w:rsid w:val="0026173D"/>
    <w:rsid w:val="00266675"/>
    <w:rsid w:val="0026757E"/>
    <w:rsid w:val="00267A96"/>
    <w:rsid w:val="00274A4C"/>
    <w:rsid w:val="002758FF"/>
    <w:rsid w:val="002775AD"/>
    <w:rsid w:val="00283545"/>
    <w:rsid w:val="00293099"/>
    <w:rsid w:val="002A5345"/>
    <w:rsid w:val="002B2D7E"/>
    <w:rsid w:val="002B433B"/>
    <w:rsid w:val="002B4443"/>
    <w:rsid w:val="002B780E"/>
    <w:rsid w:val="002C1A21"/>
    <w:rsid w:val="002C29BE"/>
    <w:rsid w:val="002D7919"/>
    <w:rsid w:val="002E0C39"/>
    <w:rsid w:val="002E3A79"/>
    <w:rsid w:val="00310701"/>
    <w:rsid w:val="00312270"/>
    <w:rsid w:val="00316317"/>
    <w:rsid w:val="003175E7"/>
    <w:rsid w:val="00325451"/>
    <w:rsid w:val="00325E89"/>
    <w:rsid w:val="0032693C"/>
    <w:rsid w:val="003272E6"/>
    <w:rsid w:val="003465F4"/>
    <w:rsid w:val="00351D4A"/>
    <w:rsid w:val="00352CB0"/>
    <w:rsid w:val="00357CEE"/>
    <w:rsid w:val="003622E6"/>
    <w:rsid w:val="00364944"/>
    <w:rsid w:val="00367A91"/>
    <w:rsid w:val="00376357"/>
    <w:rsid w:val="00377F8F"/>
    <w:rsid w:val="00385F6A"/>
    <w:rsid w:val="0038646A"/>
    <w:rsid w:val="003869A4"/>
    <w:rsid w:val="003872BF"/>
    <w:rsid w:val="003A3A66"/>
    <w:rsid w:val="003A4CF2"/>
    <w:rsid w:val="003A4D95"/>
    <w:rsid w:val="003B39C3"/>
    <w:rsid w:val="003B56B0"/>
    <w:rsid w:val="003C310E"/>
    <w:rsid w:val="003C625C"/>
    <w:rsid w:val="003D172C"/>
    <w:rsid w:val="003D4926"/>
    <w:rsid w:val="003E1E71"/>
    <w:rsid w:val="003F21A3"/>
    <w:rsid w:val="003F3BD0"/>
    <w:rsid w:val="003F71F6"/>
    <w:rsid w:val="00402F7C"/>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07FF"/>
    <w:rsid w:val="004A2A07"/>
    <w:rsid w:val="004A3E79"/>
    <w:rsid w:val="004A7974"/>
    <w:rsid w:val="004B13F7"/>
    <w:rsid w:val="004B7005"/>
    <w:rsid w:val="004B777E"/>
    <w:rsid w:val="004C191A"/>
    <w:rsid w:val="004C29B4"/>
    <w:rsid w:val="004C68BD"/>
    <w:rsid w:val="004E5245"/>
    <w:rsid w:val="004F44CE"/>
    <w:rsid w:val="004F575A"/>
    <w:rsid w:val="004F6FB5"/>
    <w:rsid w:val="00500BE4"/>
    <w:rsid w:val="00501C10"/>
    <w:rsid w:val="00502C19"/>
    <w:rsid w:val="005054BC"/>
    <w:rsid w:val="00512557"/>
    <w:rsid w:val="005137A7"/>
    <w:rsid w:val="00520517"/>
    <w:rsid w:val="00524BC2"/>
    <w:rsid w:val="00524BD4"/>
    <w:rsid w:val="00531ED7"/>
    <w:rsid w:val="00532F57"/>
    <w:rsid w:val="00533117"/>
    <w:rsid w:val="0054253D"/>
    <w:rsid w:val="0054413C"/>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394E"/>
    <w:rsid w:val="005D5A74"/>
    <w:rsid w:val="005D73CF"/>
    <w:rsid w:val="005D7D69"/>
    <w:rsid w:val="005F410D"/>
    <w:rsid w:val="005F54AF"/>
    <w:rsid w:val="005F71C6"/>
    <w:rsid w:val="005F7EE5"/>
    <w:rsid w:val="006008B2"/>
    <w:rsid w:val="00614570"/>
    <w:rsid w:val="00621E47"/>
    <w:rsid w:val="00622316"/>
    <w:rsid w:val="006228A8"/>
    <w:rsid w:val="00622DB0"/>
    <w:rsid w:val="00627F8B"/>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94A8A"/>
    <w:rsid w:val="006A0430"/>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15D3"/>
    <w:rsid w:val="006F75D9"/>
    <w:rsid w:val="0070153B"/>
    <w:rsid w:val="0070517C"/>
    <w:rsid w:val="0070724D"/>
    <w:rsid w:val="00713E9B"/>
    <w:rsid w:val="00714156"/>
    <w:rsid w:val="007148C8"/>
    <w:rsid w:val="00720F8D"/>
    <w:rsid w:val="007225C0"/>
    <w:rsid w:val="00730FA7"/>
    <w:rsid w:val="00732326"/>
    <w:rsid w:val="00735FB5"/>
    <w:rsid w:val="0074177E"/>
    <w:rsid w:val="00742F69"/>
    <w:rsid w:val="00745CF5"/>
    <w:rsid w:val="0074612C"/>
    <w:rsid w:val="00746B37"/>
    <w:rsid w:val="00746CA8"/>
    <w:rsid w:val="00747E4A"/>
    <w:rsid w:val="00750077"/>
    <w:rsid w:val="00750520"/>
    <w:rsid w:val="00753C0E"/>
    <w:rsid w:val="00755682"/>
    <w:rsid w:val="007657CD"/>
    <w:rsid w:val="0077360C"/>
    <w:rsid w:val="0078236B"/>
    <w:rsid w:val="00784CF1"/>
    <w:rsid w:val="00787773"/>
    <w:rsid w:val="00787D18"/>
    <w:rsid w:val="00796440"/>
    <w:rsid w:val="007A0EA7"/>
    <w:rsid w:val="007B61C3"/>
    <w:rsid w:val="007C5888"/>
    <w:rsid w:val="007C7206"/>
    <w:rsid w:val="007D638F"/>
    <w:rsid w:val="007D70D0"/>
    <w:rsid w:val="007E0539"/>
    <w:rsid w:val="007E36E2"/>
    <w:rsid w:val="007E39EB"/>
    <w:rsid w:val="007F6AFC"/>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36759"/>
    <w:rsid w:val="008401A0"/>
    <w:rsid w:val="00844B91"/>
    <w:rsid w:val="00847419"/>
    <w:rsid w:val="008519EE"/>
    <w:rsid w:val="00856D32"/>
    <w:rsid w:val="00860FB5"/>
    <w:rsid w:val="00861CC1"/>
    <w:rsid w:val="00863533"/>
    <w:rsid w:val="00871540"/>
    <w:rsid w:val="008726E7"/>
    <w:rsid w:val="00874A8A"/>
    <w:rsid w:val="00874AF4"/>
    <w:rsid w:val="00890799"/>
    <w:rsid w:val="00891256"/>
    <w:rsid w:val="008939BA"/>
    <w:rsid w:val="008B6A92"/>
    <w:rsid w:val="008D0004"/>
    <w:rsid w:val="008D1324"/>
    <w:rsid w:val="008D3B02"/>
    <w:rsid w:val="008D79A7"/>
    <w:rsid w:val="008E3488"/>
    <w:rsid w:val="008E4E6B"/>
    <w:rsid w:val="008F6A46"/>
    <w:rsid w:val="009016BE"/>
    <w:rsid w:val="00901939"/>
    <w:rsid w:val="00902719"/>
    <w:rsid w:val="0092150C"/>
    <w:rsid w:val="00922B82"/>
    <w:rsid w:val="009232CB"/>
    <w:rsid w:val="00926E9D"/>
    <w:rsid w:val="00927FA0"/>
    <w:rsid w:val="00931D81"/>
    <w:rsid w:val="00932A06"/>
    <w:rsid w:val="00932AE6"/>
    <w:rsid w:val="0093312E"/>
    <w:rsid w:val="00933B43"/>
    <w:rsid w:val="00941665"/>
    <w:rsid w:val="00950BA0"/>
    <w:rsid w:val="00952CFB"/>
    <w:rsid w:val="00956CFB"/>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C6DD6"/>
    <w:rsid w:val="009E0629"/>
    <w:rsid w:val="009E1B8C"/>
    <w:rsid w:val="009E1C08"/>
    <w:rsid w:val="009E45AE"/>
    <w:rsid w:val="009E5C42"/>
    <w:rsid w:val="009E5E0B"/>
    <w:rsid w:val="009F49E2"/>
    <w:rsid w:val="009F776B"/>
    <w:rsid w:val="009F7E0A"/>
    <w:rsid w:val="00A0066B"/>
    <w:rsid w:val="00A12CE0"/>
    <w:rsid w:val="00A13344"/>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0AB"/>
    <w:rsid w:val="00A96B54"/>
    <w:rsid w:val="00AA4953"/>
    <w:rsid w:val="00AB01B7"/>
    <w:rsid w:val="00AB0571"/>
    <w:rsid w:val="00AB37F3"/>
    <w:rsid w:val="00AB3FE2"/>
    <w:rsid w:val="00AB49CC"/>
    <w:rsid w:val="00AC3764"/>
    <w:rsid w:val="00AD380C"/>
    <w:rsid w:val="00AD4CD8"/>
    <w:rsid w:val="00AD62FD"/>
    <w:rsid w:val="00AE147B"/>
    <w:rsid w:val="00AE14A2"/>
    <w:rsid w:val="00AE2FE1"/>
    <w:rsid w:val="00AE4E77"/>
    <w:rsid w:val="00AE6D49"/>
    <w:rsid w:val="00AF09DB"/>
    <w:rsid w:val="00AF0E77"/>
    <w:rsid w:val="00AF275F"/>
    <w:rsid w:val="00AF45B2"/>
    <w:rsid w:val="00AF59B6"/>
    <w:rsid w:val="00B101D6"/>
    <w:rsid w:val="00B1545C"/>
    <w:rsid w:val="00B1721F"/>
    <w:rsid w:val="00B234D5"/>
    <w:rsid w:val="00B25C12"/>
    <w:rsid w:val="00B30B33"/>
    <w:rsid w:val="00B31DEA"/>
    <w:rsid w:val="00B3513F"/>
    <w:rsid w:val="00B4167A"/>
    <w:rsid w:val="00B447BE"/>
    <w:rsid w:val="00B459AF"/>
    <w:rsid w:val="00B51AB1"/>
    <w:rsid w:val="00B533E1"/>
    <w:rsid w:val="00B53560"/>
    <w:rsid w:val="00B53FEA"/>
    <w:rsid w:val="00B55F54"/>
    <w:rsid w:val="00B65B4B"/>
    <w:rsid w:val="00B6604B"/>
    <w:rsid w:val="00B6643C"/>
    <w:rsid w:val="00B72B6C"/>
    <w:rsid w:val="00B73D9B"/>
    <w:rsid w:val="00B75CF0"/>
    <w:rsid w:val="00B76895"/>
    <w:rsid w:val="00B76E3F"/>
    <w:rsid w:val="00B80377"/>
    <w:rsid w:val="00B82F15"/>
    <w:rsid w:val="00B834C5"/>
    <w:rsid w:val="00B8669D"/>
    <w:rsid w:val="00B8704B"/>
    <w:rsid w:val="00B9488D"/>
    <w:rsid w:val="00B94D94"/>
    <w:rsid w:val="00B9549F"/>
    <w:rsid w:val="00BA7C41"/>
    <w:rsid w:val="00BB0556"/>
    <w:rsid w:val="00BC7458"/>
    <w:rsid w:val="00BC7A9D"/>
    <w:rsid w:val="00BD3AAB"/>
    <w:rsid w:val="00BD498F"/>
    <w:rsid w:val="00BD7522"/>
    <w:rsid w:val="00BF5B50"/>
    <w:rsid w:val="00C0114B"/>
    <w:rsid w:val="00C0126F"/>
    <w:rsid w:val="00C02135"/>
    <w:rsid w:val="00C03559"/>
    <w:rsid w:val="00C04C6C"/>
    <w:rsid w:val="00C06486"/>
    <w:rsid w:val="00C20861"/>
    <w:rsid w:val="00C23FC5"/>
    <w:rsid w:val="00C258E3"/>
    <w:rsid w:val="00C273C7"/>
    <w:rsid w:val="00C304D2"/>
    <w:rsid w:val="00C313AD"/>
    <w:rsid w:val="00C34E09"/>
    <w:rsid w:val="00C35563"/>
    <w:rsid w:val="00C4270B"/>
    <w:rsid w:val="00C44495"/>
    <w:rsid w:val="00C541AB"/>
    <w:rsid w:val="00C54D8C"/>
    <w:rsid w:val="00C55721"/>
    <w:rsid w:val="00C603EC"/>
    <w:rsid w:val="00C60698"/>
    <w:rsid w:val="00C60CBA"/>
    <w:rsid w:val="00C616DF"/>
    <w:rsid w:val="00C62DFB"/>
    <w:rsid w:val="00C66958"/>
    <w:rsid w:val="00C67157"/>
    <w:rsid w:val="00C70139"/>
    <w:rsid w:val="00C7115D"/>
    <w:rsid w:val="00C72AE8"/>
    <w:rsid w:val="00C765AE"/>
    <w:rsid w:val="00C8120A"/>
    <w:rsid w:val="00C86E78"/>
    <w:rsid w:val="00C90180"/>
    <w:rsid w:val="00C9147C"/>
    <w:rsid w:val="00C91BB9"/>
    <w:rsid w:val="00CA0C89"/>
    <w:rsid w:val="00CA67C3"/>
    <w:rsid w:val="00CB0960"/>
    <w:rsid w:val="00CB098B"/>
    <w:rsid w:val="00CB3C2E"/>
    <w:rsid w:val="00CB5663"/>
    <w:rsid w:val="00CB59C4"/>
    <w:rsid w:val="00CC1421"/>
    <w:rsid w:val="00CD4C79"/>
    <w:rsid w:val="00CD522B"/>
    <w:rsid w:val="00CE2318"/>
    <w:rsid w:val="00CF07E4"/>
    <w:rsid w:val="00CF3895"/>
    <w:rsid w:val="00CF57EC"/>
    <w:rsid w:val="00CF6D58"/>
    <w:rsid w:val="00D00AF2"/>
    <w:rsid w:val="00D078A9"/>
    <w:rsid w:val="00D11215"/>
    <w:rsid w:val="00D113BB"/>
    <w:rsid w:val="00D13F4D"/>
    <w:rsid w:val="00D1432F"/>
    <w:rsid w:val="00D15249"/>
    <w:rsid w:val="00D162E4"/>
    <w:rsid w:val="00D2053C"/>
    <w:rsid w:val="00D21A44"/>
    <w:rsid w:val="00D253A0"/>
    <w:rsid w:val="00D2565D"/>
    <w:rsid w:val="00D3556E"/>
    <w:rsid w:val="00D3630E"/>
    <w:rsid w:val="00D37E9F"/>
    <w:rsid w:val="00D43ED1"/>
    <w:rsid w:val="00D44CCE"/>
    <w:rsid w:val="00D50CEF"/>
    <w:rsid w:val="00D60132"/>
    <w:rsid w:val="00D60D1A"/>
    <w:rsid w:val="00D610B8"/>
    <w:rsid w:val="00D62954"/>
    <w:rsid w:val="00D6378D"/>
    <w:rsid w:val="00D640C8"/>
    <w:rsid w:val="00D679E3"/>
    <w:rsid w:val="00D7365B"/>
    <w:rsid w:val="00D751DF"/>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E3E02"/>
    <w:rsid w:val="00DF0577"/>
    <w:rsid w:val="00DF7C7D"/>
    <w:rsid w:val="00E04901"/>
    <w:rsid w:val="00E04D2C"/>
    <w:rsid w:val="00E04ED2"/>
    <w:rsid w:val="00E05FEC"/>
    <w:rsid w:val="00E0783F"/>
    <w:rsid w:val="00E07EB0"/>
    <w:rsid w:val="00E13613"/>
    <w:rsid w:val="00E16F6A"/>
    <w:rsid w:val="00E200CF"/>
    <w:rsid w:val="00E23603"/>
    <w:rsid w:val="00E23F4B"/>
    <w:rsid w:val="00E2456D"/>
    <w:rsid w:val="00E270D7"/>
    <w:rsid w:val="00E324D4"/>
    <w:rsid w:val="00E355A1"/>
    <w:rsid w:val="00E4232E"/>
    <w:rsid w:val="00E54851"/>
    <w:rsid w:val="00E54A14"/>
    <w:rsid w:val="00E57C17"/>
    <w:rsid w:val="00E62F1F"/>
    <w:rsid w:val="00E748DA"/>
    <w:rsid w:val="00E7511A"/>
    <w:rsid w:val="00E7747D"/>
    <w:rsid w:val="00E80F5D"/>
    <w:rsid w:val="00E816B6"/>
    <w:rsid w:val="00E81D9F"/>
    <w:rsid w:val="00E83956"/>
    <w:rsid w:val="00E86583"/>
    <w:rsid w:val="00E9309D"/>
    <w:rsid w:val="00E930B2"/>
    <w:rsid w:val="00E93C5B"/>
    <w:rsid w:val="00E94449"/>
    <w:rsid w:val="00EA2551"/>
    <w:rsid w:val="00EA43BF"/>
    <w:rsid w:val="00EC3C03"/>
    <w:rsid w:val="00EC62D4"/>
    <w:rsid w:val="00EE50E7"/>
    <w:rsid w:val="00EE7B33"/>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1380"/>
    <w:rsid w:val="00FA58F2"/>
    <w:rsid w:val="00FA659A"/>
    <w:rsid w:val="00FB346D"/>
    <w:rsid w:val="00FC10AA"/>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1D5F3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1D5F3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1D5F3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1D5F3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1D5F3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1D5F3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1D5F30"/>
    <w:pPr>
      <w:spacing w:before="120" w:line="240" w:lineRule="auto"/>
      <w:outlineLvl w:val="5"/>
    </w:pPr>
    <w:rPr>
      <w:b/>
    </w:rPr>
  </w:style>
  <w:style w:type="paragraph" w:styleId="Heading7">
    <w:name w:val="heading 7"/>
    <w:aliases w:val="h7"/>
    <w:basedOn w:val="Normal"/>
    <w:next w:val="Normal"/>
    <w:qFormat/>
    <w:locked/>
    <w:rsid w:val="001D5F30"/>
    <w:pPr>
      <w:outlineLvl w:val="6"/>
    </w:pPr>
    <w:rPr>
      <w:b/>
      <w:szCs w:val="24"/>
    </w:rPr>
  </w:style>
  <w:style w:type="paragraph" w:styleId="Heading8">
    <w:name w:val="heading 8"/>
    <w:aliases w:val="h8"/>
    <w:basedOn w:val="Normal"/>
    <w:next w:val="Normal"/>
    <w:qFormat/>
    <w:locked/>
    <w:rsid w:val="001D5F30"/>
    <w:pPr>
      <w:outlineLvl w:val="7"/>
    </w:pPr>
    <w:rPr>
      <w:b/>
      <w:iCs/>
    </w:rPr>
  </w:style>
  <w:style w:type="paragraph" w:styleId="Heading9">
    <w:name w:val="heading 9"/>
    <w:aliases w:val="h9"/>
    <w:basedOn w:val="Normal"/>
    <w:next w:val="Normal"/>
    <w:qFormat/>
    <w:locked/>
    <w:rsid w:val="001D5F30"/>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D5F30"/>
    <w:pPr>
      <w:spacing w:line="240" w:lineRule="auto"/>
    </w:pPr>
    <w:rPr>
      <w:color w:val="0000FF"/>
    </w:rPr>
  </w:style>
  <w:style w:type="paragraph" w:customStyle="1" w:styleId="Code">
    <w:name w:val="Code"/>
    <w:aliases w:val="c"/>
    <w:link w:val="CodeChar"/>
    <w:locked/>
    <w:rsid w:val="001D5F3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1D5F30"/>
    <w:pPr>
      <w:ind w:left="720"/>
    </w:pPr>
  </w:style>
  <w:style w:type="paragraph" w:customStyle="1" w:styleId="TextinList2">
    <w:name w:val="Text in List 2"/>
    <w:aliases w:val="t2"/>
    <w:basedOn w:val="Normal"/>
    <w:rsid w:val="001D5F30"/>
    <w:pPr>
      <w:ind w:left="720"/>
    </w:pPr>
  </w:style>
  <w:style w:type="paragraph" w:customStyle="1" w:styleId="Label">
    <w:name w:val="Label"/>
    <w:aliases w:val="l"/>
    <w:basedOn w:val="Normal"/>
    <w:link w:val="LabelChar"/>
    <w:rsid w:val="001D5F30"/>
    <w:pPr>
      <w:keepNext/>
      <w:spacing w:before="240" w:line="240" w:lineRule="auto"/>
    </w:pPr>
    <w:rPr>
      <w:b/>
    </w:rPr>
  </w:style>
  <w:style w:type="paragraph" w:styleId="FootnoteText">
    <w:name w:val="footnote text"/>
    <w:aliases w:val="ft,Used by Word for text of Help footnotes"/>
    <w:basedOn w:val="Normal"/>
    <w:rsid w:val="001D5F30"/>
    <w:rPr>
      <w:color w:val="0000FF"/>
    </w:rPr>
  </w:style>
  <w:style w:type="paragraph" w:customStyle="1" w:styleId="NumberedList2">
    <w:name w:val="Numbered List 2"/>
    <w:aliases w:val="nl2"/>
    <w:basedOn w:val="ListNumber"/>
    <w:rsid w:val="001D5F30"/>
    <w:pPr>
      <w:numPr>
        <w:numId w:val="4"/>
      </w:numPr>
    </w:pPr>
  </w:style>
  <w:style w:type="paragraph" w:customStyle="1" w:styleId="Syntax">
    <w:name w:val="Syntax"/>
    <w:aliases w:val="s"/>
    <w:basedOn w:val="Normal"/>
    <w:locked/>
    <w:rsid w:val="001D5F3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D5F30"/>
    <w:rPr>
      <w:color w:val="0000FF"/>
      <w:vertAlign w:val="superscript"/>
    </w:rPr>
  </w:style>
  <w:style w:type="character" w:customStyle="1" w:styleId="CodeEmbedded">
    <w:name w:val="Code Embedded"/>
    <w:aliases w:val="ce"/>
    <w:basedOn w:val="DefaultParagraphFont"/>
    <w:rsid w:val="001D5F3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D5F30"/>
    <w:rPr>
      <w:b/>
      <w:szCs w:val="18"/>
    </w:rPr>
  </w:style>
  <w:style w:type="character" w:customStyle="1" w:styleId="LinkText">
    <w:name w:val="Link Text"/>
    <w:aliases w:val="lt"/>
    <w:basedOn w:val="DefaultParagraphFont"/>
    <w:rsid w:val="001D5F30"/>
    <w:rPr>
      <w:color w:val="0000FF"/>
      <w:szCs w:val="18"/>
      <w:u w:val="single"/>
    </w:rPr>
  </w:style>
  <w:style w:type="character" w:customStyle="1" w:styleId="LinkID">
    <w:name w:val="Link ID"/>
    <w:aliases w:val="lid"/>
    <w:basedOn w:val="DefaultParagraphFont"/>
    <w:rsid w:val="001D5F30"/>
    <w:rPr>
      <w:noProof/>
      <w:vanish/>
      <w:color w:val="0000FF"/>
      <w:szCs w:val="18"/>
      <w:u w:val="none"/>
      <w:bdr w:val="none" w:sz="0" w:space="0" w:color="auto"/>
      <w:shd w:val="clear" w:color="auto" w:fill="auto"/>
      <w:lang w:val="en-US"/>
    </w:rPr>
  </w:style>
  <w:style w:type="paragraph" w:customStyle="1" w:styleId="DSTOC1-0">
    <w:name w:val="DSTOC1-0"/>
    <w:basedOn w:val="Heading1"/>
    <w:rsid w:val="001D5F30"/>
    <w:pPr>
      <w:outlineLvl w:val="9"/>
    </w:pPr>
    <w:rPr>
      <w:bCs/>
    </w:rPr>
  </w:style>
  <w:style w:type="paragraph" w:customStyle="1" w:styleId="DSTOC2-0">
    <w:name w:val="DSTOC2-0"/>
    <w:basedOn w:val="Heading2"/>
    <w:rsid w:val="001D5F30"/>
    <w:pPr>
      <w:outlineLvl w:val="9"/>
    </w:pPr>
    <w:rPr>
      <w:bCs/>
      <w:iCs/>
    </w:rPr>
  </w:style>
  <w:style w:type="paragraph" w:customStyle="1" w:styleId="DSTOC3-0">
    <w:name w:val="DSTOC3-0"/>
    <w:basedOn w:val="Heading3"/>
    <w:rsid w:val="001D5F30"/>
    <w:pPr>
      <w:outlineLvl w:val="9"/>
    </w:pPr>
    <w:rPr>
      <w:bCs/>
    </w:rPr>
  </w:style>
  <w:style w:type="paragraph" w:customStyle="1" w:styleId="DSTOC4-0">
    <w:name w:val="DSTOC4-0"/>
    <w:basedOn w:val="Heading4"/>
    <w:rsid w:val="001D5F30"/>
    <w:pPr>
      <w:outlineLvl w:val="9"/>
    </w:pPr>
    <w:rPr>
      <w:bCs/>
    </w:rPr>
  </w:style>
  <w:style w:type="paragraph" w:customStyle="1" w:styleId="DSTOC5-0">
    <w:name w:val="DSTOC5-0"/>
    <w:basedOn w:val="Heading5"/>
    <w:rsid w:val="001D5F30"/>
    <w:pPr>
      <w:outlineLvl w:val="9"/>
    </w:pPr>
    <w:rPr>
      <w:bCs/>
      <w:iCs/>
    </w:rPr>
  </w:style>
  <w:style w:type="paragraph" w:customStyle="1" w:styleId="DSTOC6-0">
    <w:name w:val="DSTOC6-0"/>
    <w:basedOn w:val="Heading6"/>
    <w:rsid w:val="001D5F30"/>
    <w:pPr>
      <w:outlineLvl w:val="9"/>
    </w:pPr>
    <w:rPr>
      <w:bCs/>
    </w:rPr>
  </w:style>
  <w:style w:type="paragraph" w:customStyle="1" w:styleId="DSTOC7-0">
    <w:name w:val="DSTOC7-0"/>
    <w:basedOn w:val="Heading7"/>
    <w:rsid w:val="001D5F30"/>
    <w:pPr>
      <w:outlineLvl w:val="9"/>
    </w:pPr>
  </w:style>
  <w:style w:type="paragraph" w:customStyle="1" w:styleId="DSTOC8-0">
    <w:name w:val="DSTOC8-0"/>
    <w:basedOn w:val="Heading8"/>
    <w:rsid w:val="001D5F30"/>
    <w:pPr>
      <w:outlineLvl w:val="9"/>
    </w:pPr>
  </w:style>
  <w:style w:type="paragraph" w:customStyle="1" w:styleId="DSTOC9-0">
    <w:name w:val="DSTOC9-0"/>
    <w:basedOn w:val="Heading9"/>
    <w:rsid w:val="001D5F30"/>
    <w:pPr>
      <w:outlineLvl w:val="9"/>
    </w:pPr>
  </w:style>
  <w:style w:type="paragraph" w:customStyle="1" w:styleId="DSTOC1-1">
    <w:name w:val="DSTOC1-1"/>
    <w:basedOn w:val="Heading1"/>
    <w:rsid w:val="001D5F30"/>
    <w:pPr>
      <w:outlineLvl w:val="1"/>
    </w:pPr>
    <w:rPr>
      <w:bCs/>
    </w:rPr>
  </w:style>
  <w:style w:type="paragraph" w:customStyle="1" w:styleId="DSTOC1-2">
    <w:name w:val="DSTOC1-2"/>
    <w:basedOn w:val="Heading2"/>
    <w:rsid w:val="001D5F30"/>
  </w:style>
  <w:style w:type="paragraph" w:customStyle="1" w:styleId="DSTOC1-3">
    <w:name w:val="DSTOC1-3"/>
    <w:basedOn w:val="Heading3"/>
    <w:rsid w:val="001D5F30"/>
  </w:style>
  <w:style w:type="paragraph" w:customStyle="1" w:styleId="DSTOC1-4">
    <w:name w:val="DSTOC1-4"/>
    <w:basedOn w:val="Heading4"/>
    <w:rsid w:val="001D5F30"/>
  </w:style>
  <w:style w:type="paragraph" w:customStyle="1" w:styleId="DSTOC1-5">
    <w:name w:val="DSTOC1-5"/>
    <w:basedOn w:val="Heading5"/>
    <w:rsid w:val="001D5F30"/>
  </w:style>
  <w:style w:type="paragraph" w:customStyle="1" w:styleId="DSTOC1-6">
    <w:name w:val="DSTOC1-6"/>
    <w:basedOn w:val="Heading6"/>
    <w:rsid w:val="001D5F30"/>
  </w:style>
  <w:style w:type="paragraph" w:customStyle="1" w:styleId="DSTOC1-7">
    <w:name w:val="DSTOC1-7"/>
    <w:basedOn w:val="Heading7"/>
    <w:rsid w:val="001D5F30"/>
  </w:style>
  <w:style w:type="paragraph" w:customStyle="1" w:styleId="DSTOC1-8">
    <w:name w:val="DSTOC1-8"/>
    <w:basedOn w:val="Heading8"/>
    <w:rsid w:val="001D5F30"/>
  </w:style>
  <w:style w:type="paragraph" w:customStyle="1" w:styleId="DSTOC1-9">
    <w:name w:val="DSTOC1-9"/>
    <w:basedOn w:val="Heading9"/>
    <w:rsid w:val="001D5F30"/>
  </w:style>
  <w:style w:type="paragraph" w:customStyle="1" w:styleId="DSTOC2-2">
    <w:name w:val="DSTOC2-2"/>
    <w:basedOn w:val="Heading2"/>
    <w:rsid w:val="001D5F30"/>
    <w:pPr>
      <w:outlineLvl w:val="2"/>
    </w:pPr>
    <w:rPr>
      <w:bCs/>
      <w:iCs/>
    </w:rPr>
  </w:style>
  <w:style w:type="paragraph" w:customStyle="1" w:styleId="DSTOC2-3">
    <w:name w:val="DSTOC2-3"/>
    <w:basedOn w:val="DSTOC1-3"/>
    <w:rsid w:val="001D5F30"/>
  </w:style>
  <w:style w:type="paragraph" w:customStyle="1" w:styleId="DSTOC2-4">
    <w:name w:val="DSTOC2-4"/>
    <w:basedOn w:val="DSTOC1-4"/>
    <w:rsid w:val="001D5F30"/>
  </w:style>
  <w:style w:type="paragraph" w:customStyle="1" w:styleId="DSTOC2-5">
    <w:name w:val="DSTOC2-5"/>
    <w:basedOn w:val="DSTOC1-5"/>
    <w:rsid w:val="001D5F30"/>
  </w:style>
  <w:style w:type="paragraph" w:customStyle="1" w:styleId="DSTOC2-6">
    <w:name w:val="DSTOC2-6"/>
    <w:basedOn w:val="DSTOC1-6"/>
    <w:rsid w:val="001D5F30"/>
  </w:style>
  <w:style w:type="paragraph" w:customStyle="1" w:styleId="DSTOC2-7">
    <w:name w:val="DSTOC2-7"/>
    <w:basedOn w:val="DSTOC1-7"/>
    <w:rsid w:val="001D5F30"/>
  </w:style>
  <w:style w:type="paragraph" w:customStyle="1" w:styleId="DSTOC2-8">
    <w:name w:val="DSTOC2-8"/>
    <w:basedOn w:val="DSTOC1-8"/>
    <w:rsid w:val="001D5F30"/>
  </w:style>
  <w:style w:type="paragraph" w:customStyle="1" w:styleId="DSTOC2-9">
    <w:name w:val="DSTOC2-9"/>
    <w:basedOn w:val="DSTOC1-9"/>
    <w:rsid w:val="001D5F30"/>
  </w:style>
  <w:style w:type="paragraph" w:customStyle="1" w:styleId="DSTOC3-3">
    <w:name w:val="DSTOC3-3"/>
    <w:basedOn w:val="Heading3"/>
    <w:rsid w:val="001D5F30"/>
    <w:pPr>
      <w:outlineLvl w:val="3"/>
    </w:pPr>
    <w:rPr>
      <w:bCs/>
    </w:rPr>
  </w:style>
  <w:style w:type="paragraph" w:customStyle="1" w:styleId="DSTOC3-4">
    <w:name w:val="DSTOC3-4"/>
    <w:basedOn w:val="DSTOC2-4"/>
    <w:rsid w:val="001D5F30"/>
  </w:style>
  <w:style w:type="paragraph" w:customStyle="1" w:styleId="DSTOC3-5">
    <w:name w:val="DSTOC3-5"/>
    <w:basedOn w:val="DSTOC2-5"/>
    <w:rsid w:val="001D5F30"/>
  </w:style>
  <w:style w:type="paragraph" w:customStyle="1" w:styleId="DSTOC3-6">
    <w:name w:val="DSTOC3-6"/>
    <w:basedOn w:val="DSTOC2-6"/>
    <w:rsid w:val="001D5F30"/>
  </w:style>
  <w:style w:type="paragraph" w:customStyle="1" w:styleId="DSTOC3-7">
    <w:name w:val="DSTOC3-7"/>
    <w:basedOn w:val="DSTOC2-7"/>
    <w:rsid w:val="001D5F30"/>
  </w:style>
  <w:style w:type="paragraph" w:customStyle="1" w:styleId="DSTOC3-8">
    <w:name w:val="DSTOC3-8"/>
    <w:basedOn w:val="DSTOC2-8"/>
    <w:rsid w:val="001D5F30"/>
  </w:style>
  <w:style w:type="paragraph" w:customStyle="1" w:styleId="DSTOC3-9">
    <w:name w:val="DSTOC3-9"/>
    <w:basedOn w:val="DSTOC2-9"/>
    <w:rsid w:val="001D5F30"/>
  </w:style>
  <w:style w:type="paragraph" w:customStyle="1" w:styleId="DSTOC4-4">
    <w:name w:val="DSTOC4-4"/>
    <w:basedOn w:val="Heading4"/>
    <w:rsid w:val="001D5F30"/>
    <w:pPr>
      <w:outlineLvl w:val="4"/>
    </w:pPr>
    <w:rPr>
      <w:bCs/>
    </w:rPr>
  </w:style>
  <w:style w:type="paragraph" w:customStyle="1" w:styleId="DSTOC4-5">
    <w:name w:val="DSTOC4-5"/>
    <w:basedOn w:val="DSTOC3-5"/>
    <w:rsid w:val="001D5F30"/>
  </w:style>
  <w:style w:type="paragraph" w:customStyle="1" w:styleId="DSTOC4-6">
    <w:name w:val="DSTOC4-6"/>
    <w:basedOn w:val="DSTOC3-6"/>
    <w:rsid w:val="001D5F30"/>
  </w:style>
  <w:style w:type="paragraph" w:customStyle="1" w:styleId="DSTOC4-7">
    <w:name w:val="DSTOC4-7"/>
    <w:basedOn w:val="DSTOC3-7"/>
    <w:rsid w:val="001D5F30"/>
  </w:style>
  <w:style w:type="paragraph" w:customStyle="1" w:styleId="DSTOC4-8">
    <w:name w:val="DSTOC4-8"/>
    <w:basedOn w:val="DSTOC3-8"/>
    <w:rsid w:val="001D5F30"/>
  </w:style>
  <w:style w:type="paragraph" w:customStyle="1" w:styleId="DSTOC4-9">
    <w:name w:val="DSTOC4-9"/>
    <w:basedOn w:val="DSTOC3-9"/>
    <w:rsid w:val="001D5F30"/>
  </w:style>
  <w:style w:type="paragraph" w:customStyle="1" w:styleId="DSTOC5-5">
    <w:name w:val="DSTOC5-5"/>
    <w:basedOn w:val="Heading5"/>
    <w:rsid w:val="001D5F30"/>
    <w:pPr>
      <w:outlineLvl w:val="5"/>
    </w:pPr>
    <w:rPr>
      <w:bCs/>
      <w:iCs/>
    </w:rPr>
  </w:style>
  <w:style w:type="paragraph" w:customStyle="1" w:styleId="DSTOC5-6">
    <w:name w:val="DSTOC5-6"/>
    <w:basedOn w:val="DSTOC4-6"/>
    <w:rsid w:val="001D5F30"/>
  </w:style>
  <w:style w:type="paragraph" w:customStyle="1" w:styleId="DSTOC5-7">
    <w:name w:val="DSTOC5-7"/>
    <w:basedOn w:val="DSTOC4-7"/>
    <w:rsid w:val="001D5F30"/>
  </w:style>
  <w:style w:type="paragraph" w:customStyle="1" w:styleId="DSTOC5-8">
    <w:name w:val="DSTOC5-8"/>
    <w:basedOn w:val="DSTOC4-8"/>
    <w:rsid w:val="001D5F30"/>
  </w:style>
  <w:style w:type="paragraph" w:customStyle="1" w:styleId="DSTOC5-9">
    <w:name w:val="DSTOC5-9"/>
    <w:basedOn w:val="DSTOC4-9"/>
    <w:rsid w:val="001D5F30"/>
  </w:style>
  <w:style w:type="paragraph" w:customStyle="1" w:styleId="DSTOC6-6">
    <w:name w:val="DSTOC6-6"/>
    <w:basedOn w:val="Heading6"/>
    <w:rsid w:val="001D5F30"/>
    <w:pPr>
      <w:outlineLvl w:val="6"/>
    </w:pPr>
    <w:rPr>
      <w:bCs/>
    </w:rPr>
  </w:style>
  <w:style w:type="paragraph" w:customStyle="1" w:styleId="DSTOC6-7">
    <w:name w:val="DSTOC6-7"/>
    <w:basedOn w:val="DSTOC5-7"/>
    <w:rsid w:val="001D5F30"/>
  </w:style>
  <w:style w:type="paragraph" w:customStyle="1" w:styleId="DSTOC6-8">
    <w:name w:val="DSTOC6-8"/>
    <w:basedOn w:val="DSTOC5-8"/>
    <w:rsid w:val="001D5F30"/>
  </w:style>
  <w:style w:type="paragraph" w:customStyle="1" w:styleId="DSTOC6-9">
    <w:name w:val="DSTOC6-9"/>
    <w:basedOn w:val="DSTOC5-9"/>
    <w:rsid w:val="001D5F30"/>
  </w:style>
  <w:style w:type="paragraph" w:customStyle="1" w:styleId="DSTOC7-7">
    <w:name w:val="DSTOC7-7"/>
    <w:basedOn w:val="Heading7"/>
    <w:rsid w:val="001D5F30"/>
    <w:pPr>
      <w:outlineLvl w:val="7"/>
    </w:pPr>
  </w:style>
  <w:style w:type="paragraph" w:customStyle="1" w:styleId="DSTOC7-8">
    <w:name w:val="DSTOC7-8"/>
    <w:basedOn w:val="DSTOC6-8"/>
    <w:rsid w:val="001D5F30"/>
  </w:style>
  <w:style w:type="paragraph" w:customStyle="1" w:styleId="DSTOC7-9">
    <w:name w:val="DSTOC7-9"/>
    <w:basedOn w:val="DSTOC6-9"/>
    <w:rsid w:val="001D5F30"/>
  </w:style>
  <w:style w:type="paragraph" w:customStyle="1" w:styleId="DSTOC8-8">
    <w:name w:val="DSTOC8-8"/>
    <w:basedOn w:val="Heading8"/>
    <w:rsid w:val="001D5F30"/>
    <w:pPr>
      <w:outlineLvl w:val="8"/>
    </w:pPr>
  </w:style>
  <w:style w:type="paragraph" w:customStyle="1" w:styleId="DSTOC8-9">
    <w:name w:val="DSTOC8-9"/>
    <w:basedOn w:val="DSTOC7-9"/>
    <w:rsid w:val="001D5F30"/>
  </w:style>
  <w:style w:type="paragraph" w:customStyle="1" w:styleId="DSTOC9-9">
    <w:name w:val="DSTOC9-9"/>
    <w:basedOn w:val="Heading9"/>
    <w:rsid w:val="001D5F30"/>
    <w:pPr>
      <w:outlineLvl w:val="9"/>
    </w:pPr>
  </w:style>
  <w:style w:type="paragraph" w:customStyle="1" w:styleId="TableSpacing">
    <w:name w:val="Table Spacing"/>
    <w:aliases w:val="ts"/>
    <w:basedOn w:val="Normal"/>
    <w:next w:val="Normal"/>
    <w:rsid w:val="001D5F30"/>
    <w:pPr>
      <w:spacing w:before="80" w:after="80" w:line="240" w:lineRule="auto"/>
    </w:pPr>
    <w:rPr>
      <w:sz w:val="8"/>
      <w:szCs w:val="8"/>
    </w:rPr>
  </w:style>
  <w:style w:type="paragraph" w:customStyle="1" w:styleId="AlertLabel">
    <w:name w:val="Alert Label"/>
    <w:aliases w:val="al"/>
    <w:basedOn w:val="Normal"/>
    <w:rsid w:val="001D5F3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D5F3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1D5F30"/>
    <w:pPr>
      <w:ind w:left="720"/>
    </w:pPr>
  </w:style>
  <w:style w:type="paragraph" w:customStyle="1" w:styleId="LabelinList1">
    <w:name w:val="Label in List 1"/>
    <w:aliases w:val="l1"/>
    <w:basedOn w:val="Label"/>
    <w:next w:val="TextinList1"/>
    <w:link w:val="LabelinList1Char"/>
    <w:rsid w:val="001D5F30"/>
    <w:pPr>
      <w:ind w:left="360"/>
    </w:pPr>
  </w:style>
  <w:style w:type="paragraph" w:customStyle="1" w:styleId="TextinList1">
    <w:name w:val="Text in List 1"/>
    <w:aliases w:val="t1"/>
    <w:basedOn w:val="Normal"/>
    <w:rsid w:val="001D5F30"/>
    <w:pPr>
      <w:ind w:left="360"/>
    </w:pPr>
  </w:style>
  <w:style w:type="paragraph" w:customStyle="1" w:styleId="AlertLabelinList1">
    <w:name w:val="Alert Label in List 1"/>
    <w:aliases w:val="al1"/>
    <w:basedOn w:val="AlertLabel"/>
    <w:rsid w:val="001D5F30"/>
    <w:pPr>
      <w:framePr w:wrap="notBeside"/>
      <w:ind w:left="360"/>
    </w:pPr>
  </w:style>
  <w:style w:type="paragraph" w:customStyle="1" w:styleId="FigureinList1">
    <w:name w:val="Figure in List 1"/>
    <w:aliases w:val="fig1"/>
    <w:basedOn w:val="Figure"/>
    <w:next w:val="TextinList1"/>
    <w:rsid w:val="001D5F30"/>
    <w:pPr>
      <w:ind w:left="360"/>
    </w:pPr>
  </w:style>
  <w:style w:type="paragraph" w:styleId="Footer">
    <w:name w:val="footer"/>
    <w:aliases w:val="f"/>
    <w:basedOn w:val="Header"/>
    <w:rsid w:val="001D5F30"/>
    <w:rPr>
      <w:b w:val="0"/>
    </w:rPr>
  </w:style>
  <w:style w:type="paragraph" w:styleId="Header">
    <w:name w:val="header"/>
    <w:aliases w:val="h"/>
    <w:basedOn w:val="Normal"/>
    <w:rsid w:val="001D5F30"/>
    <w:pPr>
      <w:spacing w:after="240"/>
      <w:jc w:val="right"/>
    </w:pPr>
    <w:rPr>
      <w:rFonts w:eastAsia="PMingLiU"/>
      <w:b/>
    </w:rPr>
  </w:style>
  <w:style w:type="paragraph" w:customStyle="1" w:styleId="AlertText">
    <w:name w:val="Alert Text"/>
    <w:aliases w:val="at"/>
    <w:basedOn w:val="Normal"/>
    <w:rsid w:val="001D5F30"/>
    <w:pPr>
      <w:ind w:left="360" w:right="360"/>
    </w:pPr>
  </w:style>
  <w:style w:type="paragraph" w:customStyle="1" w:styleId="AlertTextinList1">
    <w:name w:val="Alert Text in List 1"/>
    <w:aliases w:val="at1"/>
    <w:basedOn w:val="AlertText"/>
    <w:rsid w:val="001D5F30"/>
    <w:pPr>
      <w:ind w:left="720"/>
    </w:pPr>
  </w:style>
  <w:style w:type="paragraph" w:customStyle="1" w:styleId="AlertTextinList2">
    <w:name w:val="Alert Text in List 2"/>
    <w:aliases w:val="at2"/>
    <w:basedOn w:val="AlertText"/>
    <w:rsid w:val="001D5F30"/>
    <w:pPr>
      <w:ind w:left="1080"/>
    </w:pPr>
  </w:style>
  <w:style w:type="paragraph" w:customStyle="1" w:styleId="BulletedList1">
    <w:name w:val="Bulleted List 1"/>
    <w:aliases w:val="bl1"/>
    <w:basedOn w:val="ListBullet"/>
    <w:rsid w:val="001D5F30"/>
    <w:pPr>
      <w:numPr>
        <w:numId w:val="1"/>
      </w:numPr>
      <w:tabs>
        <w:tab w:val="clear" w:pos="360"/>
      </w:tabs>
    </w:pPr>
  </w:style>
  <w:style w:type="paragraph" w:customStyle="1" w:styleId="BulletedList2">
    <w:name w:val="Bulleted List 2"/>
    <w:aliases w:val="bl2"/>
    <w:basedOn w:val="ListBullet"/>
    <w:link w:val="BulletedList2Char"/>
    <w:rsid w:val="001D5F30"/>
    <w:pPr>
      <w:numPr>
        <w:numId w:val="3"/>
      </w:numPr>
    </w:pPr>
  </w:style>
  <w:style w:type="paragraph" w:customStyle="1" w:styleId="DefinedTerm">
    <w:name w:val="Defined Term"/>
    <w:aliases w:val="dt"/>
    <w:basedOn w:val="Normal"/>
    <w:rsid w:val="001D5F30"/>
    <w:pPr>
      <w:keepNext/>
      <w:spacing w:before="120" w:after="0" w:line="220" w:lineRule="exact"/>
      <w:ind w:right="1440"/>
    </w:pPr>
    <w:rPr>
      <w:b/>
      <w:sz w:val="18"/>
      <w:szCs w:val="18"/>
    </w:rPr>
  </w:style>
  <w:style w:type="paragraph" w:styleId="DocumentMap">
    <w:name w:val="Document Map"/>
    <w:basedOn w:val="Normal"/>
    <w:rsid w:val="001D5F30"/>
    <w:pPr>
      <w:shd w:val="clear" w:color="auto" w:fill="FFFF00"/>
    </w:pPr>
    <w:rPr>
      <w:rFonts w:ascii="Tahoma" w:hAnsi="Tahoma" w:cs="Tahoma"/>
    </w:rPr>
  </w:style>
  <w:style w:type="paragraph" w:customStyle="1" w:styleId="NumberedList1">
    <w:name w:val="Numbered List 1"/>
    <w:aliases w:val="nl1"/>
    <w:basedOn w:val="ListNumber"/>
    <w:rsid w:val="001D5F30"/>
    <w:pPr>
      <w:numPr>
        <w:numId w:val="2"/>
      </w:numPr>
    </w:pPr>
  </w:style>
  <w:style w:type="table" w:customStyle="1" w:styleId="ProcedureTable">
    <w:name w:val="Procedure Table"/>
    <w:aliases w:val="pt"/>
    <w:basedOn w:val="TableNormal"/>
    <w:rsid w:val="001D5F30"/>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1D5F30"/>
    <w:rPr>
      <w:color w:val="auto"/>
      <w:szCs w:val="18"/>
      <w:u w:val="single"/>
    </w:rPr>
  </w:style>
  <w:style w:type="paragraph" w:styleId="IndexHeading">
    <w:name w:val="index heading"/>
    <w:aliases w:val="ih"/>
    <w:basedOn w:val="Heading1"/>
    <w:next w:val="Index1"/>
    <w:rsid w:val="001D5F30"/>
    <w:pPr>
      <w:spacing w:line="300" w:lineRule="exact"/>
      <w:outlineLvl w:val="7"/>
    </w:pPr>
    <w:rPr>
      <w:sz w:val="26"/>
    </w:rPr>
  </w:style>
  <w:style w:type="paragraph" w:styleId="Index1">
    <w:name w:val="index 1"/>
    <w:aliases w:val="idx1"/>
    <w:basedOn w:val="Normal"/>
    <w:rsid w:val="001D5F30"/>
    <w:pPr>
      <w:spacing w:line="220" w:lineRule="exact"/>
      <w:ind w:left="180" w:hanging="180"/>
    </w:pPr>
  </w:style>
  <w:style w:type="table" w:customStyle="1" w:styleId="CodeSection">
    <w:name w:val="Code Section"/>
    <w:aliases w:val="cs"/>
    <w:basedOn w:val="TableNormal"/>
    <w:rsid w:val="001D5F30"/>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D5F30"/>
    <w:pPr>
      <w:spacing w:before="180" w:after="0"/>
      <w:ind w:left="187" w:hanging="187"/>
    </w:pPr>
  </w:style>
  <w:style w:type="paragraph" w:styleId="TOC2">
    <w:name w:val="toc 2"/>
    <w:aliases w:val="toc2"/>
    <w:basedOn w:val="Normal"/>
    <w:next w:val="Normal"/>
    <w:uiPriority w:val="39"/>
    <w:rsid w:val="001D5F30"/>
    <w:pPr>
      <w:spacing w:before="0" w:after="0"/>
      <w:ind w:left="374" w:hanging="187"/>
    </w:pPr>
  </w:style>
  <w:style w:type="paragraph" w:styleId="TOC3">
    <w:name w:val="toc 3"/>
    <w:aliases w:val="toc3"/>
    <w:basedOn w:val="Normal"/>
    <w:next w:val="Normal"/>
    <w:uiPriority w:val="39"/>
    <w:rsid w:val="001D5F30"/>
    <w:pPr>
      <w:spacing w:before="0" w:after="0"/>
      <w:ind w:left="561" w:hanging="187"/>
    </w:pPr>
  </w:style>
  <w:style w:type="paragraph" w:styleId="TOC4">
    <w:name w:val="toc 4"/>
    <w:aliases w:val="toc4"/>
    <w:basedOn w:val="Normal"/>
    <w:next w:val="Normal"/>
    <w:rsid w:val="001D5F30"/>
    <w:pPr>
      <w:spacing w:before="0" w:after="0"/>
      <w:ind w:left="749" w:hanging="187"/>
    </w:pPr>
  </w:style>
  <w:style w:type="paragraph" w:styleId="Index2">
    <w:name w:val="index 2"/>
    <w:aliases w:val="idx2"/>
    <w:basedOn w:val="Index1"/>
    <w:rsid w:val="001D5F30"/>
    <w:pPr>
      <w:ind w:left="540"/>
    </w:pPr>
  </w:style>
  <w:style w:type="paragraph" w:styleId="Index3">
    <w:name w:val="index 3"/>
    <w:aliases w:val="idx3"/>
    <w:basedOn w:val="Index1"/>
    <w:rsid w:val="001D5F30"/>
    <w:pPr>
      <w:ind w:left="900"/>
    </w:pPr>
  </w:style>
  <w:style w:type="character" w:customStyle="1" w:styleId="Bold">
    <w:name w:val="Bold"/>
    <w:aliases w:val="b"/>
    <w:basedOn w:val="DefaultParagraphFont"/>
    <w:rsid w:val="001D5F30"/>
    <w:rPr>
      <w:b/>
      <w:szCs w:val="18"/>
    </w:rPr>
  </w:style>
  <w:style w:type="character" w:customStyle="1" w:styleId="MultilanguageMarkerAuto">
    <w:name w:val="Multilanguage Marker Auto"/>
    <w:aliases w:val="mma"/>
    <w:basedOn w:val="DefaultParagraphFont"/>
    <w:locked/>
    <w:rsid w:val="001D5F3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1D5F30"/>
    <w:rPr>
      <w:b/>
      <w:i/>
      <w:color w:val="auto"/>
      <w:szCs w:val="18"/>
    </w:rPr>
  </w:style>
  <w:style w:type="paragraph" w:customStyle="1" w:styleId="MultilanguageMarkerExplicitBegin">
    <w:name w:val="Multilanguage Marker Explicit Begin"/>
    <w:aliases w:val="mmeb"/>
    <w:basedOn w:val="Normal"/>
    <w:next w:val="Normal"/>
    <w:locked/>
    <w:rsid w:val="001D5F30"/>
    <w:rPr>
      <w:noProof/>
      <w:color w:val="C0C0C0"/>
    </w:rPr>
  </w:style>
  <w:style w:type="paragraph" w:customStyle="1" w:styleId="MultilanguageMarkerExplicitEnd">
    <w:name w:val="Multilanguage Marker Explicit End"/>
    <w:aliases w:val="mmee"/>
    <w:basedOn w:val="MultilanguageMarkerExplicitBegin"/>
    <w:next w:val="Normal"/>
    <w:locked/>
    <w:rsid w:val="001D5F30"/>
  </w:style>
  <w:style w:type="paragraph" w:customStyle="1" w:styleId="CodeReferenceinList1">
    <w:name w:val="Code Reference in List 1"/>
    <w:aliases w:val="cref1"/>
    <w:basedOn w:val="Normal"/>
    <w:locked/>
    <w:rsid w:val="001D5F30"/>
    <w:rPr>
      <w:color w:val="C0C0C0"/>
    </w:rPr>
  </w:style>
  <w:style w:type="character" w:styleId="CommentReference">
    <w:name w:val="annotation reference"/>
    <w:aliases w:val="cr,Used by Word to flag author queries"/>
    <w:basedOn w:val="DefaultParagraphFont"/>
    <w:rsid w:val="001D5F30"/>
    <w:rPr>
      <w:szCs w:val="16"/>
    </w:rPr>
  </w:style>
  <w:style w:type="paragraph" w:styleId="CommentText">
    <w:name w:val="annotation text"/>
    <w:aliases w:val="ct,Used by Word for text of author queries"/>
    <w:basedOn w:val="Normal"/>
    <w:rsid w:val="001D5F30"/>
  </w:style>
  <w:style w:type="character" w:customStyle="1" w:styleId="Italic">
    <w:name w:val="Italic"/>
    <w:aliases w:val="i"/>
    <w:basedOn w:val="DefaultParagraphFont"/>
    <w:rsid w:val="001D5F30"/>
    <w:rPr>
      <w:i/>
      <w:color w:val="auto"/>
      <w:szCs w:val="18"/>
    </w:rPr>
  </w:style>
  <w:style w:type="paragraph" w:customStyle="1" w:styleId="CodeReferenceinList2">
    <w:name w:val="Code Reference in List 2"/>
    <w:aliases w:val="cref2"/>
    <w:basedOn w:val="CodeReferenceinList1"/>
    <w:locked/>
    <w:rsid w:val="001D5F30"/>
    <w:pPr>
      <w:ind w:left="720"/>
    </w:pPr>
  </w:style>
  <w:style w:type="character" w:customStyle="1" w:styleId="Subscript">
    <w:name w:val="Subscript"/>
    <w:aliases w:val="sub"/>
    <w:basedOn w:val="DefaultParagraphFont"/>
    <w:rsid w:val="001D5F30"/>
    <w:rPr>
      <w:color w:val="auto"/>
      <w:szCs w:val="18"/>
      <w:u w:val="none"/>
      <w:vertAlign w:val="subscript"/>
    </w:rPr>
  </w:style>
  <w:style w:type="character" w:customStyle="1" w:styleId="Superscript">
    <w:name w:val="Superscript"/>
    <w:aliases w:val="sup"/>
    <w:basedOn w:val="DefaultParagraphFont"/>
    <w:rsid w:val="001D5F30"/>
    <w:rPr>
      <w:color w:val="auto"/>
      <w:szCs w:val="18"/>
      <w:u w:val="none"/>
      <w:vertAlign w:val="superscript"/>
    </w:rPr>
  </w:style>
  <w:style w:type="table" w:customStyle="1" w:styleId="TablewithHeader">
    <w:name w:val="Table with Header"/>
    <w:aliases w:val="twh"/>
    <w:basedOn w:val="TablewithoutHeader"/>
    <w:rsid w:val="001D5F30"/>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D5F30"/>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1D5F3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1D5F30"/>
    <w:rPr>
      <w:b/>
      <w:bCs/>
    </w:rPr>
  </w:style>
  <w:style w:type="paragraph" w:styleId="BalloonText">
    <w:name w:val="Balloon Text"/>
    <w:basedOn w:val="Normal"/>
    <w:rsid w:val="001D5F30"/>
    <w:rPr>
      <w:rFonts w:ascii="Tahoma" w:hAnsi="Tahoma" w:cs="Tahoma"/>
      <w:sz w:val="16"/>
      <w:szCs w:val="16"/>
    </w:rPr>
  </w:style>
  <w:style w:type="character" w:customStyle="1" w:styleId="UI">
    <w:name w:val="UI"/>
    <w:aliases w:val="ui"/>
    <w:basedOn w:val="DefaultParagraphFont"/>
    <w:rsid w:val="001D5F30"/>
    <w:rPr>
      <w:b/>
      <w:color w:val="auto"/>
      <w:szCs w:val="18"/>
      <w:u w:val="none"/>
    </w:rPr>
  </w:style>
  <w:style w:type="character" w:customStyle="1" w:styleId="ParameterReference">
    <w:name w:val="Parameter Reference"/>
    <w:aliases w:val="pr"/>
    <w:basedOn w:val="DefaultParagraphFont"/>
    <w:locked/>
    <w:rsid w:val="001D5F3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1D5F3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1D5F3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D5F3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1D5F30"/>
    <w:rPr>
      <w:noProof/>
      <w:color w:val="C0C0C0"/>
      <w:kern w:val="0"/>
    </w:rPr>
  </w:style>
  <w:style w:type="character" w:customStyle="1" w:styleId="LegacyLinkText">
    <w:name w:val="Legacy Link Text"/>
    <w:aliases w:val="llt"/>
    <w:basedOn w:val="LinkText"/>
    <w:rsid w:val="001D5F30"/>
    <w:rPr>
      <w:color w:val="0000FF"/>
      <w:szCs w:val="18"/>
      <w:u w:val="single"/>
    </w:rPr>
  </w:style>
  <w:style w:type="paragraph" w:customStyle="1" w:styleId="DefinedTerminList1">
    <w:name w:val="Defined Term in List 1"/>
    <w:aliases w:val="dt1"/>
    <w:basedOn w:val="DefinedTerm"/>
    <w:rsid w:val="001D5F30"/>
    <w:pPr>
      <w:ind w:left="360"/>
    </w:pPr>
  </w:style>
  <w:style w:type="paragraph" w:customStyle="1" w:styleId="DefinedTerminList2">
    <w:name w:val="Defined Term in List 2"/>
    <w:aliases w:val="dt2"/>
    <w:basedOn w:val="DefinedTerm"/>
    <w:rsid w:val="001D5F30"/>
    <w:pPr>
      <w:ind w:left="720"/>
    </w:pPr>
  </w:style>
  <w:style w:type="paragraph" w:customStyle="1" w:styleId="TableSpacinginList1">
    <w:name w:val="Table Spacing in List 1"/>
    <w:aliases w:val="ts1"/>
    <w:basedOn w:val="TableSpacing"/>
    <w:next w:val="TextinList1"/>
    <w:rsid w:val="001D5F30"/>
    <w:pPr>
      <w:ind w:left="360"/>
    </w:pPr>
  </w:style>
  <w:style w:type="paragraph" w:customStyle="1" w:styleId="TableSpacinginList2">
    <w:name w:val="Table Spacing in List 2"/>
    <w:aliases w:val="ts2"/>
    <w:basedOn w:val="TableSpacinginList1"/>
    <w:next w:val="TextinList2"/>
    <w:rsid w:val="001D5F30"/>
    <w:pPr>
      <w:ind w:left="720"/>
    </w:pPr>
  </w:style>
  <w:style w:type="table" w:customStyle="1" w:styleId="ProcedureTableinList1">
    <w:name w:val="Procedure Table in List 1"/>
    <w:aliases w:val="pt1"/>
    <w:basedOn w:val="ProcedureTable"/>
    <w:rsid w:val="001D5F30"/>
    <w:pPr>
      <w:spacing w:before="60" w:after="60" w:line="220" w:lineRule="exact"/>
    </w:pPr>
    <w:tblPr>
      <w:tblInd w:w="720" w:type="dxa"/>
    </w:tblPr>
  </w:style>
  <w:style w:type="table" w:customStyle="1" w:styleId="ProcedureTableinList2">
    <w:name w:val="Procedure Table in List 2"/>
    <w:aliases w:val="pt2"/>
    <w:basedOn w:val="ProcedureTable"/>
    <w:rsid w:val="001D5F30"/>
    <w:tblPr>
      <w:tblInd w:w="1080" w:type="dxa"/>
    </w:tblPr>
  </w:style>
  <w:style w:type="table" w:customStyle="1" w:styleId="TablewithHeaderinList1">
    <w:name w:val="Table with Header in List 1"/>
    <w:aliases w:val="twh1"/>
    <w:basedOn w:val="TablewithHeader"/>
    <w:rsid w:val="001D5F30"/>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D5F30"/>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D5F30"/>
    <w:tblPr>
      <w:tblInd w:w="360" w:type="dxa"/>
    </w:tblPr>
  </w:style>
  <w:style w:type="table" w:customStyle="1" w:styleId="TablewithoutHeaderinList2">
    <w:name w:val="Table without Header in List 2"/>
    <w:aliases w:val="tbl2"/>
    <w:basedOn w:val="TablewithoutHeaderinList1"/>
    <w:rsid w:val="001D5F30"/>
    <w:tblPr>
      <w:tblInd w:w="720" w:type="dxa"/>
    </w:tblPr>
  </w:style>
  <w:style w:type="character" w:customStyle="1" w:styleId="FigureEmbedded">
    <w:name w:val="Figure Embedded"/>
    <w:aliases w:val="fige"/>
    <w:basedOn w:val="DefaultParagraphFont"/>
    <w:rsid w:val="001D5F3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D5F3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D5F30"/>
  </w:style>
  <w:style w:type="paragraph" w:customStyle="1" w:styleId="ConditionalBlockinList2">
    <w:name w:val="Conditional Block in List 2"/>
    <w:aliases w:val="cb2"/>
    <w:basedOn w:val="ConditionalBlock"/>
    <w:next w:val="Normal"/>
    <w:locked/>
    <w:rsid w:val="001D5F30"/>
    <w:pPr>
      <w:ind w:left="720"/>
    </w:pPr>
  </w:style>
  <w:style w:type="character" w:customStyle="1" w:styleId="CodeFeaturedElement">
    <w:name w:val="Code Featured Element"/>
    <w:aliases w:val="cfe"/>
    <w:basedOn w:val="DefaultParagraphFont"/>
    <w:locked/>
    <w:rsid w:val="001D5F3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D5F30"/>
    <w:rPr>
      <w:color w:val="C0C0C0"/>
    </w:rPr>
  </w:style>
  <w:style w:type="character" w:customStyle="1" w:styleId="CodeEntityReferenceSpecific">
    <w:name w:val="Code Entity Reference Specific"/>
    <w:aliases w:val="cers"/>
    <w:basedOn w:val="CodeEntityReference"/>
    <w:locked/>
    <w:rsid w:val="001D5F3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1D5F3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1D5F30"/>
    <w:tblPr>
      <w:tblInd w:w="360" w:type="dxa"/>
    </w:tblPr>
  </w:style>
  <w:style w:type="table" w:customStyle="1" w:styleId="CodeSectioninList2">
    <w:name w:val="Code Section in List 2"/>
    <w:aliases w:val="cs2"/>
    <w:basedOn w:val="CodeSection"/>
    <w:rsid w:val="001D5F30"/>
    <w:tblPr>
      <w:tblInd w:w="720" w:type="dxa"/>
    </w:tblPr>
  </w:style>
  <w:style w:type="numbering" w:styleId="ArticleSection">
    <w:name w:val="Outline List 3"/>
    <w:basedOn w:val="NoList"/>
    <w:rsid w:val="001D5F30"/>
    <w:pPr>
      <w:numPr>
        <w:numId w:val="5"/>
      </w:numPr>
    </w:pPr>
  </w:style>
  <w:style w:type="paragraph" w:styleId="BlockText">
    <w:name w:val="Block Text"/>
    <w:basedOn w:val="Normal"/>
    <w:rsid w:val="001D5F30"/>
    <w:pPr>
      <w:spacing w:after="120"/>
      <w:ind w:left="1440" w:right="1440"/>
    </w:pPr>
  </w:style>
  <w:style w:type="paragraph" w:styleId="BodyText">
    <w:name w:val="Body Text"/>
    <w:basedOn w:val="Normal"/>
    <w:rsid w:val="001D5F30"/>
    <w:pPr>
      <w:spacing w:after="120"/>
    </w:pPr>
  </w:style>
  <w:style w:type="paragraph" w:styleId="BodyText2">
    <w:name w:val="Body Text 2"/>
    <w:basedOn w:val="Normal"/>
    <w:rsid w:val="001D5F30"/>
    <w:pPr>
      <w:spacing w:after="120" w:line="480" w:lineRule="auto"/>
    </w:pPr>
  </w:style>
  <w:style w:type="paragraph" w:styleId="BodyText3">
    <w:name w:val="Body Text 3"/>
    <w:basedOn w:val="Normal"/>
    <w:rsid w:val="001D5F30"/>
    <w:pPr>
      <w:spacing w:after="120"/>
    </w:pPr>
    <w:rPr>
      <w:sz w:val="16"/>
      <w:szCs w:val="16"/>
    </w:rPr>
  </w:style>
  <w:style w:type="paragraph" w:styleId="BodyTextFirstIndent">
    <w:name w:val="Body Text First Indent"/>
    <w:basedOn w:val="BodyText"/>
    <w:rsid w:val="001D5F30"/>
    <w:pPr>
      <w:ind w:firstLine="210"/>
    </w:pPr>
  </w:style>
  <w:style w:type="paragraph" w:styleId="BodyTextIndent">
    <w:name w:val="Body Text Indent"/>
    <w:basedOn w:val="Normal"/>
    <w:rsid w:val="001D5F30"/>
    <w:pPr>
      <w:spacing w:after="120"/>
      <w:ind w:left="360"/>
    </w:pPr>
  </w:style>
  <w:style w:type="paragraph" w:styleId="BodyTextFirstIndent2">
    <w:name w:val="Body Text First Indent 2"/>
    <w:basedOn w:val="BodyTextIndent"/>
    <w:rsid w:val="001D5F30"/>
    <w:pPr>
      <w:ind w:firstLine="210"/>
    </w:pPr>
  </w:style>
  <w:style w:type="paragraph" w:styleId="BodyTextIndent2">
    <w:name w:val="Body Text Indent 2"/>
    <w:basedOn w:val="Normal"/>
    <w:rsid w:val="001D5F30"/>
    <w:pPr>
      <w:spacing w:after="120" w:line="480" w:lineRule="auto"/>
      <w:ind w:left="360"/>
    </w:pPr>
  </w:style>
  <w:style w:type="paragraph" w:styleId="BodyTextIndent3">
    <w:name w:val="Body Text Indent 3"/>
    <w:basedOn w:val="Normal"/>
    <w:rsid w:val="001D5F30"/>
    <w:pPr>
      <w:spacing w:after="120"/>
      <w:ind w:left="360"/>
    </w:pPr>
    <w:rPr>
      <w:sz w:val="16"/>
      <w:szCs w:val="16"/>
    </w:rPr>
  </w:style>
  <w:style w:type="paragraph" w:styleId="Closing">
    <w:name w:val="Closing"/>
    <w:basedOn w:val="Normal"/>
    <w:rsid w:val="001D5F30"/>
    <w:pPr>
      <w:ind w:left="4320"/>
    </w:pPr>
  </w:style>
  <w:style w:type="paragraph" w:styleId="Date">
    <w:name w:val="Date"/>
    <w:basedOn w:val="Normal"/>
    <w:next w:val="Normal"/>
    <w:rsid w:val="001D5F30"/>
  </w:style>
  <w:style w:type="paragraph" w:styleId="E-mailSignature">
    <w:name w:val="E-mail Signature"/>
    <w:basedOn w:val="Normal"/>
    <w:rsid w:val="001D5F30"/>
  </w:style>
  <w:style w:type="character" w:styleId="Emphasis">
    <w:name w:val="Emphasis"/>
    <w:basedOn w:val="DefaultParagraphFont"/>
    <w:qFormat/>
    <w:rsid w:val="001D5F30"/>
    <w:rPr>
      <w:i/>
      <w:iCs/>
    </w:rPr>
  </w:style>
  <w:style w:type="paragraph" w:styleId="EnvelopeAddress">
    <w:name w:val="envelope address"/>
    <w:basedOn w:val="Normal"/>
    <w:rsid w:val="001D5F30"/>
    <w:pPr>
      <w:framePr w:w="7920" w:h="1980" w:hRule="exact" w:hSpace="180" w:wrap="auto" w:hAnchor="page" w:xAlign="center" w:yAlign="bottom"/>
      <w:ind w:left="2880"/>
    </w:pPr>
    <w:rPr>
      <w:sz w:val="24"/>
      <w:szCs w:val="24"/>
    </w:rPr>
  </w:style>
  <w:style w:type="paragraph" w:styleId="EnvelopeReturn">
    <w:name w:val="envelope return"/>
    <w:basedOn w:val="Normal"/>
    <w:rsid w:val="001D5F30"/>
  </w:style>
  <w:style w:type="character" w:styleId="FollowedHyperlink">
    <w:name w:val="FollowedHyperlink"/>
    <w:basedOn w:val="DefaultParagraphFont"/>
    <w:rsid w:val="001D5F30"/>
    <w:rPr>
      <w:color w:val="800080"/>
      <w:u w:val="single"/>
    </w:rPr>
  </w:style>
  <w:style w:type="character" w:styleId="HTMLAcronym">
    <w:name w:val="HTML Acronym"/>
    <w:basedOn w:val="DefaultParagraphFont"/>
    <w:rsid w:val="001D5F30"/>
  </w:style>
  <w:style w:type="paragraph" w:styleId="HTMLAddress">
    <w:name w:val="HTML Address"/>
    <w:basedOn w:val="Normal"/>
    <w:rsid w:val="001D5F30"/>
    <w:rPr>
      <w:i/>
      <w:iCs/>
    </w:rPr>
  </w:style>
  <w:style w:type="character" w:styleId="HTMLCite">
    <w:name w:val="HTML Cite"/>
    <w:basedOn w:val="DefaultParagraphFont"/>
    <w:rsid w:val="001D5F30"/>
    <w:rPr>
      <w:i/>
      <w:iCs/>
    </w:rPr>
  </w:style>
  <w:style w:type="character" w:styleId="HTMLCode">
    <w:name w:val="HTML Code"/>
    <w:basedOn w:val="DefaultParagraphFont"/>
    <w:rsid w:val="001D5F30"/>
    <w:rPr>
      <w:rFonts w:ascii="Courier New" w:hAnsi="Courier New"/>
      <w:sz w:val="20"/>
      <w:szCs w:val="20"/>
    </w:rPr>
  </w:style>
  <w:style w:type="character" w:styleId="HTMLDefinition">
    <w:name w:val="HTML Definition"/>
    <w:basedOn w:val="DefaultParagraphFont"/>
    <w:rsid w:val="001D5F30"/>
    <w:rPr>
      <w:i/>
      <w:iCs/>
    </w:rPr>
  </w:style>
  <w:style w:type="character" w:styleId="HTMLKeyboard">
    <w:name w:val="HTML Keyboard"/>
    <w:basedOn w:val="DefaultParagraphFont"/>
    <w:rsid w:val="001D5F30"/>
    <w:rPr>
      <w:rFonts w:ascii="Courier New" w:hAnsi="Courier New"/>
      <w:sz w:val="20"/>
      <w:szCs w:val="20"/>
    </w:rPr>
  </w:style>
  <w:style w:type="paragraph" w:styleId="HTMLPreformatted">
    <w:name w:val="HTML Preformatted"/>
    <w:basedOn w:val="Normal"/>
    <w:rsid w:val="001D5F30"/>
    <w:rPr>
      <w:rFonts w:ascii="Courier New" w:hAnsi="Courier New"/>
    </w:rPr>
  </w:style>
  <w:style w:type="character" w:styleId="HTMLSample">
    <w:name w:val="HTML Sample"/>
    <w:basedOn w:val="DefaultParagraphFont"/>
    <w:rsid w:val="001D5F30"/>
    <w:rPr>
      <w:rFonts w:ascii="Courier New" w:hAnsi="Courier New"/>
    </w:rPr>
  </w:style>
  <w:style w:type="character" w:styleId="HTMLTypewriter">
    <w:name w:val="HTML Typewriter"/>
    <w:basedOn w:val="DefaultParagraphFont"/>
    <w:rsid w:val="001D5F30"/>
    <w:rPr>
      <w:rFonts w:ascii="Courier New" w:hAnsi="Courier New"/>
      <w:sz w:val="20"/>
      <w:szCs w:val="20"/>
    </w:rPr>
  </w:style>
  <w:style w:type="character" w:styleId="HTMLVariable">
    <w:name w:val="HTML Variable"/>
    <w:basedOn w:val="DefaultParagraphFont"/>
    <w:rsid w:val="001D5F30"/>
    <w:rPr>
      <w:i/>
      <w:iCs/>
    </w:rPr>
  </w:style>
  <w:style w:type="character" w:styleId="LineNumber">
    <w:name w:val="line number"/>
    <w:basedOn w:val="DefaultParagraphFont"/>
    <w:rsid w:val="001D5F30"/>
  </w:style>
  <w:style w:type="paragraph" w:styleId="List">
    <w:name w:val="List"/>
    <w:basedOn w:val="Normal"/>
    <w:rsid w:val="001D5F30"/>
    <w:pPr>
      <w:ind w:left="360" w:hanging="360"/>
    </w:pPr>
  </w:style>
  <w:style w:type="paragraph" w:styleId="List2">
    <w:name w:val="List 2"/>
    <w:basedOn w:val="Normal"/>
    <w:rsid w:val="001D5F30"/>
    <w:pPr>
      <w:ind w:left="720" w:hanging="360"/>
    </w:pPr>
  </w:style>
  <w:style w:type="paragraph" w:styleId="List3">
    <w:name w:val="List 3"/>
    <w:basedOn w:val="Normal"/>
    <w:rsid w:val="001D5F30"/>
    <w:pPr>
      <w:ind w:left="1080" w:hanging="360"/>
    </w:pPr>
  </w:style>
  <w:style w:type="paragraph" w:styleId="List4">
    <w:name w:val="List 4"/>
    <w:basedOn w:val="Normal"/>
    <w:rsid w:val="001D5F30"/>
    <w:pPr>
      <w:ind w:left="1440" w:hanging="360"/>
    </w:pPr>
  </w:style>
  <w:style w:type="paragraph" w:styleId="List5">
    <w:name w:val="List 5"/>
    <w:basedOn w:val="Normal"/>
    <w:rsid w:val="001D5F30"/>
    <w:pPr>
      <w:ind w:left="1800" w:hanging="360"/>
    </w:pPr>
  </w:style>
  <w:style w:type="paragraph" w:styleId="ListBullet">
    <w:name w:val="List Bullet"/>
    <w:basedOn w:val="Normal"/>
    <w:link w:val="ListBulletChar"/>
    <w:rsid w:val="001D5F30"/>
    <w:pPr>
      <w:tabs>
        <w:tab w:val="num" w:pos="360"/>
      </w:tabs>
      <w:ind w:left="360" w:hanging="360"/>
    </w:pPr>
  </w:style>
  <w:style w:type="paragraph" w:styleId="ListBullet2">
    <w:name w:val="List Bullet 2"/>
    <w:basedOn w:val="Normal"/>
    <w:rsid w:val="001D5F30"/>
    <w:pPr>
      <w:tabs>
        <w:tab w:val="num" w:pos="720"/>
      </w:tabs>
      <w:ind w:left="720" w:hanging="360"/>
    </w:pPr>
  </w:style>
  <w:style w:type="paragraph" w:styleId="ListBullet3">
    <w:name w:val="List Bullet 3"/>
    <w:basedOn w:val="Normal"/>
    <w:rsid w:val="001D5F30"/>
    <w:pPr>
      <w:tabs>
        <w:tab w:val="num" w:pos="1080"/>
      </w:tabs>
      <w:ind w:left="1080" w:hanging="360"/>
    </w:pPr>
  </w:style>
  <w:style w:type="paragraph" w:styleId="ListBullet4">
    <w:name w:val="List Bullet 4"/>
    <w:basedOn w:val="Normal"/>
    <w:rsid w:val="001D5F30"/>
    <w:pPr>
      <w:tabs>
        <w:tab w:val="num" w:pos="1440"/>
      </w:tabs>
      <w:ind w:left="1440" w:hanging="360"/>
    </w:pPr>
  </w:style>
  <w:style w:type="paragraph" w:styleId="ListBullet5">
    <w:name w:val="List Bullet 5"/>
    <w:basedOn w:val="Normal"/>
    <w:rsid w:val="001D5F30"/>
    <w:pPr>
      <w:tabs>
        <w:tab w:val="num" w:pos="1800"/>
      </w:tabs>
      <w:ind w:left="1800" w:hanging="360"/>
    </w:pPr>
  </w:style>
  <w:style w:type="paragraph" w:styleId="ListContinue">
    <w:name w:val="List Continue"/>
    <w:basedOn w:val="Normal"/>
    <w:rsid w:val="001D5F30"/>
    <w:pPr>
      <w:spacing w:after="120"/>
      <w:ind w:left="360"/>
    </w:pPr>
  </w:style>
  <w:style w:type="paragraph" w:styleId="ListContinue2">
    <w:name w:val="List Continue 2"/>
    <w:basedOn w:val="Normal"/>
    <w:rsid w:val="001D5F30"/>
    <w:pPr>
      <w:spacing w:after="120"/>
      <w:ind w:left="720"/>
    </w:pPr>
  </w:style>
  <w:style w:type="paragraph" w:styleId="ListContinue3">
    <w:name w:val="List Continue 3"/>
    <w:basedOn w:val="Normal"/>
    <w:rsid w:val="001D5F30"/>
    <w:pPr>
      <w:spacing w:after="120"/>
      <w:ind w:left="1080"/>
    </w:pPr>
  </w:style>
  <w:style w:type="paragraph" w:styleId="ListContinue4">
    <w:name w:val="List Continue 4"/>
    <w:basedOn w:val="Normal"/>
    <w:rsid w:val="001D5F30"/>
    <w:pPr>
      <w:spacing w:after="120"/>
      <w:ind w:left="1440"/>
    </w:pPr>
  </w:style>
  <w:style w:type="paragraph" w:styleId="ListContinue5">
    <w:name w:val="List Continue 5"/>
    <w:basedOn w:val="Normal"/>
    <w:rsid w:val="001D5F30"/>
    <w:pPr>
      <w:spacing w:after="120"/>
      <w:ind w:left="1800"/>
    </w:pPr>
  </w:style>
  <w:style w:type="paragraph" w:styleId="ListNumber">
    <w:name w:val="List Number"/>
    <w:basedOn w:val="Normal"/>
    <w:rsid w:val="001D5F30"/>
    <w:pPr>
      <w:tabs>
        <w:tab w:val="num" w:pos="360"/>
      </w:tabs>
      <w:ind w:left="360" w:hanging="360"/>
    </w:pPr>
  </w:style>
  <w:style w:type="paragraph" w:styleId="ListNumber2">
    <w:name w:val="List Number 2"/>
    <w:basedOn w:val="Normal"/>
    <w:rsid w:val="001D5F30"/>
    <w:pPr>
      <w:tabs>
        <w:tab w:val="num" w:pos="720"/>
      </w:tabs>
      <w:ind w:left="720" w:hanging="360"/>
    </w:pPr>
  </w:style>
  <w:style w:type="paragraph" w:styleId="ListNumber3">
    <w:name w:val="List Number 3"/>
    <w:basedOn w:val="Normal"/>
    <w:rsid w:val="001D5F30"/>
    <w:pPr>
      <w:tabs>
        <w:tab w:val="num" w:pos="1080"/>
      </w:tabs>
      <w:ind w:left="1080" w:hanging="360"/>
    </w:pPr>
  </w:style>
  <w:style w:type="paragraph" w:styleId="ListNumber4">
    <w:name w:val="List Number 4"/>
    <w:basedOn w:val="Normal"/>
    <w:rsid w:val="001D5F30"/>
    <w:pPr>
      <w:tabs>
        <w:tab w:val="num" w:pos="1440"/>
      </w:tabs>
      <w:ind w:left="1440" w:hanging="360"/>
    </w:pPr>
  </w:style>
  <w:style w:type="paragraph" w:styleId="ListNumber5">
    <w:name w:val="List Number 5"/>
    <w:basedOn w:val="Normal"/>
    <w:rsid w:val="001D5F30"/>
    <w:pPr>
      <w:tabs>
        <w:tab w:val="num" w:pos="1800"/>
      </w:tabs>
      <w:ind w:left="1800" w:hanging="360"/>
    </w:pPr>
  </w:style>
  <w:style w:type="paragraph" w:styleId="MessageHeader">
    <w:name w:val="Message Header"/>
    <w:basedOn w:val="Normal"/>
    <w:rsid w:val="001D5F3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1D5F30"/>
    <w:rPr>
      <w:rFonts w:ascii="Times New Roman" w:hAnsi="Times New Roman"/>
      <w:szCs w:val="24"/>
    </w:rPr>
  </w:style>
  <w:style w:type="paragraph" w:styleId="NormalIndent">
    <w:name w:val="Normal Indent"/>
    <w:basedOn w:val="Normal"/>
    <w:rsid w:val="001D5F30"/>
    <w:pPr>
      <w:ind w:left="720"/>
    </w:pPr>
  </w:style>
  <w:style w:type="paragraph" w:styleId="NoteHeading">
    <w:name w:val="Note Heading"/>
    <w:basedOn w:val="Normal"/>
    <w:next w:val="Normal"/>
    <w:rsid w:val="001D5F30"/>
  </w:style>
  <w:style w:type="paragraph" w:styleId="PlainText">
    <w:name w:val="Plain Text"/>
    <w:basedOn w:val="Normal"/>
    <w:rsid w:val="001D5F30"/>
    <w:rPr>
      <w:rFonts w:ascii="Courier New" w:hAnsi="Courier New"/>
    </w:rPr>
  </w:style>
  <w:style w:type="paragraph" w:styleId="Salutation">
    <w:name w:val="Salutation"/>
    <w:basedOn w:val="Normal"/>
    <w:next w:val="Normal"/>
    <w:rsid w:val="001D5F30"/>
  </w:style>
  <w:style w:type="paragraph" w:styleId="Signature">
    <w:name w:val="Signature"/>
    <w:basedOn w:val="Normal"/>
    <w:rsid w:val="001D5F30"/>
    <w:pPr>
      <w:ind w:left="4320"/>
    </w:pPr>
  </w:style>
  <w:style w:type="character" w:styleId="Strong">
    <w:name w:val="Strong"/>
    <w:basedOn w:val="DefaultParagraphFont"/>
    <w:qFormat/>
    <w:rsid w:val="001D5F30"/>
    <w:rPr>
      <w:b/>
      <w:bCs/>
    </w:rPr>
  </w:style>
  <w:style w:type="table" w:styleId="Table3Deffects1">
    <w:name w:val="Table 3D effects 1"/>
    <w:basedOn w:val="TableNormal"/>
    <w:rsid w:val="001D5F30"/>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5F30"/>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5F30"/>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5F30"/>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5F30"/>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5F30"/>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5F30"/>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5F30"/>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5F30"/>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5F30"/>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5F30"/>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5F30"/>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5F30"/>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5F30"/>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5F30"/>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5F30"/>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5F30"/>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5F30"/>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5F30"/>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5F30"/>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5F30"/>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5F30"/>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5F30"/>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5F30"/>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5F30"/>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5F30"/>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5F30"/>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5F30"/>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5F30"/>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5F30"/>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5F30"/>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1D5F30"/>
    <w:pPr>
      <w:jc w:val="center"/>
      <w:outlineLvl w:val="1"/>
    </w:pPr>
    <w:rPr>
      <w:sz w:val="24"/>
      <w:szCs w:val="24"/>
    </w:rPr>
  </w:style>
  <w:style w:type="paragraph" w:styleId="Title">
    <w:name w:val="Title"/>
    <w:basedOn w:val="Normal"/>
    <w:qFormat/>
    <w:rsid w:val="001D5F30"/>
    <w:pPr>
      <w:spacing w:before="240"/>
      <w:jc w:val="center"/>
      <w:outlineLvl w:val="0"/>
    </w:pPr>
    <w:rPr>
      <w:b/>
      <w:bCs/>
      <w:kern w:val="28"/>
      <w:sz w:val="32"/>
      <w:szCs w:val="32"/>
    </w:rPr>
  </w:style>
  <w:style w:type="character" w:customStyle="1" w:styleId="System">
    <w:name w:val="System"/>
    <w:aliases w:val="sys"/>
    <w:basedOn w:val="DefaultParagraphFont"/>
    <w:locked/>
    <w:rsid w:val="001D5F3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D5F30"/>
    <w:rPr>
      <w:b/>
      <w:color w:val="auto"/>
      <w:szCs w:val="18"/>
      <w:u w:val="none"/>
    </w:rPr>
  </w:style>
  <w:style w:type="character" w:customStyle="1" w:styleId="UnmanagedCodeEntityReference">
    <w:name w:val="Unmanaged Code Entity Reference"/>
    <w:aliases w:val="ucer"/>
    <w:basedOn w:val="DefaultParagraphFont"/>
    <w:locked/>
    <w:rsid w:val="001D5F3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1D5F30"/>
    <w:rPr>
      <w:b/>
      <w:szCs w:val="18"/>
    </w:rPr>
  </w:style>
  <w:style w:type="character" w:customStyle="1" w:styleId="Placeholder">
    <w:name w:val="Placeholder"/>
    <w:aliases w:val="ph"/>
    <w:basedOn w:val="DefaultParagraphFont"/>
    <w:rsid w:val="001D5F30"/>
    <w:rPr>
      <w:i/>
      <w:color w:val="auto"/>
      <w:szCs w:val="18"/>
      <w:u w:val="none"/>
    </w:rPr>
  </w:style>
  <w:style w:type="character" w:customStyle="1" w:styleId="Math">
    <w:name w:val="Math"/>
    <w:aliases w:val="m"/>
    <w:basedOn w:val="DefaultParagraphFont"/>
    <w:locked/>
    <w:rsid w:val="001D5F30"/>
    <w:rPr>
      <w:color w:val="C0C0C0"/>
      <w:szCs w:val="18"/>
      <w:u w:val="none"/>
      <w:bdr w:val="none" w:sz="0" w:space="0" w:color="auto"/>
      <w:shd w:val="clear" w:color="auto" w:fill="auto"/>
    </w:rPr>
  </w:style>
  <w:style w:type="character" w:customStyle="1" w:styleId="NewTerm">
    <w:name w:val="New Term"/>
    <w:aliases w:val="nt"/>
    <w:basedOn w:val="DefaultParagraphFont"/>
    <w:locked/>
    <w:rsid w:val="001D5F3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D5F30"/>
    <w:rPr>
      <w:color w:val="C0C0C0"/>
    </w:rPr>
  </w:style>
  <w:style w:type="paragraph" w:customStyle="1" w:styleId="BulletedDynamicLinkinList2">
    <w:name w:val="Bulleted Dynamic Link in List 2"/>
    <w:basedOn w:val="Normal"/>
    <w:locked/>
    <w:rsid w:val="001D5F30"/>
    <w:rPr>
      <w:color w:val="C0C0C0"/>
    </w:rPr>
  </w:style>
  <w:style w:type="paragraph" w:customStyle="1" w:styleId="BulletedDynamicLink">
    <w:name w:val="Bulleted Dynamic Link"/>
    <w:basedOn w:val="Normal"/>
    <w:locked/>
    <w:rsid w:val="001D5F30"/>
    <w:rPr>
      <w:color w:val="C0C0C0"/>
    </w:rPr>
  </w:style>
  <w:style w:type="character" w:customStyle="1" w:styleId="Heading6Char">
    <w:name w:val="Heading 6 Char"/>
    <w:aliases w:val="h6 Char"/>
    <w:basedOn w:val="DefaultParagraphFont"/>
    <w:link w:val="Heading6"/>
    <w:rsid w:val="001D5F30"/>
    <w:rPr>
      <w:rFonts w:ascii="Arial" w:eastAsia="SimSun" w:hAnsi="Arial"/>
      <w:b/>
      <w:kern w:val="24"/>
    </w:rPr>
  </w:style>
  <w:style w:type="character" w:customStyle="1" w:styleId="LabelChar">
    <w:name w:val="Label Char"/>
    <w:aliases w:val="l Char"/>
    <w:basedOn w:val="DefaultParagraphFont"/>
    <w:link w:val="Label"/>
    <w:rsid w:val="001D5F30"/>
    <w:rPr>
      <w:rFonts w:ascii="Arial" w:eastAsia="SimSun" w:hAnsi="Arial"/>
      <w:b/>
      <w:kern w:val="24"/>
    </w:rPr>
  </w:style>
  <w:style w:type="character" w:customStyle="1" w:styleId="Heading5Char">
    <w:name w:val="Heading 5 Char"/>
    <w:aliases w:val="h5 Char"/>
    <w:basedOn w:val="LabelChar"/>
    <w:link w:val="Heading5"/>
    <w:rsid w:val="001D5F30"/>
    <w:rPr>
      <w:rFonts w:ascii="Arial" w:eastAsia="SimSun" w:hAnsi="Arial"/>
      <w:b/>
      <w:kern w:val="24"/>
      <w:szCs w:val="40"/>
    </w:rPr>
  </w:style>
  <w:style w:type="character" w:customStyle="1" w:styleId="Heading1Char">
    <w:name w:val="Heading 1 Char"/>
    <w:aliases w:val="h1 Char"/>
    <w:basedOn w:val="DefaultParagraphFont"/>
    <w:link w:val="Heading1"/>
    <w:rsid w:val="001D5F30"/>
    <w:rPr>
      <w:rFonts w:ascii="Arial" w:eastAsia="SimSun" w:hAnsi="Arial"/>
      <w:b/>
      <w:kern w:val="24"/>
      <w:sz w:val="40"/>
      <w:szCs w:val="40"/>
    </w:rPr>
  </w:style>
  <w:style w:type="character" w:customStyle="1" w:styleId="LabelinList1Char">
    <w:name w:val="Label in List 1 Char"/>
    <w:aliases w:val="l1 Char"/>
    <w:basedOn w:val="LabelChar"/>
    <w:link w:val="LabelinList1"/>
    <w:rsid w:val="001D5F30"/>
    <w:rPr>
      <w:rFonts w:ascii="Arial" w:eastAsia="SimSun" w:hAnsi="Arial"/>
      <w:b/>
      <w:kern w:val="24"/>
    </w:rPr>
  </w:style>
  <w:style w:type="paragraph" w:customStyle="1" w:styleId="Strikethrough">
    <w:name w:val="Strikethrough"/>
    <w:aliases w:val="strike"/>
    <w:basedOn w:val="Normal"/>
    <w:rsid w:val="001D5F30"/>
    <w:rPr>
      <w:strike/>
    </w:rPr>
  </w:style>
  <w:style w:type="paragraph" w:customStyle="1" w:styleId="TableFootnote">
    <w:name w:val="Table Footnote"/>
    <w:aliases w:val="tf"/>
    <w:basedOn w:val="Normal"/>
    <w:rsid w:val="001D5F30"/>
    <w:pPr>
      <w:spacing w:before="80" w:after="80"/>
      <w:ind w:left="216" w:hanging="216"/>
    </w:pPr>
  </w:style>
  <w:style w:type="paragraph" w:customStyle="1" w:styleId="TableFootnoteinList1">
    <w:name w:val="Table Footnote in List 1"/>
    <w:aliases w:val="tf1"/>
    <w:basedOn w:val="TableFootnote"/>
    <w:rsid w:val="001D5F30"/>
    <w:pPr>
      <w:ind w:left="576"/>
    </w:pPr>
  </w:style>
  <w:style w:type="paragraph" w:customStyle="1" w:styleId="TableFootnoteinList2">
    <w:name w:val="Table Footnote in List 2"/>
    <w:aliases w:val="tf2"/>
    <w:basedOn w:val="TableFootnote"/>
    <w:rsid w:val="001D5F30"/>
    <w:pPr>
      <w:ind w:left="936"/>
    </w:pPr>
  </w:style>
  <w:style w:type="character" w:customStyle="1" w:styleId="DynamicLink">
    <w:name w:val="Dynamic Link"/>
    <w:aliases w:val="dl"/>
    <w:basedOn w:val="DefaultParagraphFont"/>
    <w:locked/>
    <w:rsid w:val="001D5F3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D5F30"/>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1D5F30"/>
    <w:rPr>
      <w:color w:val="C0C0C0"/>
    </w:rPr>
  </w:style>
  <w:style w:type="paragraph" w:customStyle="1" w:styleId="PrintDivisionNumber">
    <w:name w:val="Print Division Number"/>
    <w:aliases w:val="pdn"/>
    <w:basedOn w:val="Normal"/>
    <w:locked/>
    <w:rsid w:val="001D5F30"/>
    <w:pPr>
      <w:spacing w:before="0" w:after="0" w:line="240" w:lineRule="auto"/>
    </w:pPr>
    <w:rPr>
      <w:color w:val="C0C0C0"/>
    </w:rPr>
  </w:style>
  <w:style w:type="paragraph" w:customStyle="1" w:styleId="PrintDivisionTitle">
    <w:name w:val="Print Division Title"/>
    <w:aliases w:val="pdt"/>
    <w:basedOn w:val="Normal"/>
    <w:locked/>
    <w:rsid w:val="001D5F30"/>
    <w:pPr>
      <w:spacing w:before="0" w:after="0" w:line="240" w:lineRule="auto"/>
    </w:pPr>
    <w:rPr>
      <w:color w:val="C0C0C0"/>
    </w:rPr>
  </w:style>
  <w:style w:type="paragraph" w:customStyle="1" w:styleId="PrintMSCorp">
    <w:name w:val="Print MS Corp"/>
    <w:aliases w:val="pms"/>
    <w:basedOn w:val="Normal"/>
    <w:locked/>
    <w:rsid w:val="001D5F30"/>
    <w:pPr>
      <w:spacing w:before="0" w:after="0" w:line="240" w:lineRule="auto"/>
    </w:pPr>
    <w:rPr>
      <w:color w:val="C0C0C0"/>
    </w:rPr>
  </w:style>
  <w:style w:type="paragraph" w:customStyle="1" w:styleId="RevisionHistory">
    <w:name w:val="Revision History"/>
    <w:aliases w:val="rh"/>
    <w:basedOn w:val="Normal"/>
    <w:locked/>
    <w:rsid w:val="001D5F30"/>
    <w:pPr>
      <w:spacing w:before="0" w:after="0" w:line="240" w:lineRule="auto"/>
    </w:pPr>
    <w:rPr>
      <w:color w:val="C0C0C0"/>
    </w:rPr>
  </w:style>
  <w:style w:type="character" w:customStyle="1" w:styleId="SV">
    <w:name w:val="SV"/>
    <w:basedOn w:val="DefaultParagraphFont"/>
    <w:locked/>
    <w:rsid w:val="001D5F3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D5F30"/>
    <w:rPr>
      <w:color w:val="0000FF"/>
      <w:sz w:val="20"/>
      <w:szCs w:val="18"/>
      <w:u w:val="single"/>
    </w:rPr>
  </w:style>
  <w:style w:type="paragraph" w:customStyle="1" w:styleId="Copyright">
    <w:name w:val="Copyright"/>
    <w:aliases w:val="copy"/>
    <w:basedOn w:val="Normal"/>
    <w:rsid w:val="001D5F3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D5F30"/>
    <w:pPr>
      <w:framePr w:wrap="notBeside"/>
      <w:ind w:left="720"/>
    </w:pPr>
  </w:style>
  <w:style w:type="paragraph" w:customStyle="1" w:styleId="ProcedureTitle">
    <w:name w:val="Procedure Title"/>
    <w:aliases w:val="prt"/>
    <w:basedOn w:val="Normal"/>
    <w:rsid w:val="001D5F3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D5F3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D5F3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1D5F30"/>
    <w:rPr>
      <w:rFonts w:ascii="Arial" w:eastAsia="SimSun" w:hAnsi="Arial"/>
      <w:kern w:val="24"/>
    </w:rPr>
  </w:style>
  <w:style w:type="character" w:customStyle="1" w:styleId="BulletedList2Char">
    <w:name w:val="Bulleted List 2 Char"/>
    <w:aliases w:val="bl2 Char Char"/>
    <w:basedOn w:val="ListBulletChar"/>
    <w:link w:val="BulletedList2"/>
    <w:rsid w:val="001D5F30"/>
    <w:rPr>
      <w:rFonts w:ascii="Arial" w:eastAsia="SimSun" w:hAnsi="Arial"/>
      <w:kern w:val="24"/>
    </w:rPr>
  </w:style>
  <w:style w:type="paragraph" w:styleId="TOC5">
    <w:name w:val="toc 5"/>
    <w:aliases w:val="toc5"/>
    <w:basedOn w:val="Normal"/>
    <w:next w:val="Normal"/>
    <w:rsid w:val="001D5F30"/>
    <w:pPr>
      <w:spacing w:before="0" w:after="0"/>
      <w:ind w:left="936" w:hanging="187"/>
    </w:pPr>
  </w:style>
  <w:style w:type="paragraph" w:customStyle="1" w:styleId="PageHeader">
    <w:name w:val="Page Header"/>
    <w:aliases w:val="pgh"/>
    <w:basedOn w:val="Normal"/>
    <w:rsid w:val="001D5F30"/>
    <w:pPr>
      <w:spacing w:before="0" w:after="240" w:line="240" w:lineRule="auto"/>
      <w:jc w:val="right"/>
    </w:pPr>
    <w:rPr>
      <w:b/>
    </w:rPr>
  </w:style>
  <w:style w:type="paragraph" w:customStyle="1" w:styleId="PageFooter">
    <w:name w:val="Page Footer"/>
    <w:aliases w:val="pgf"/>
    <w:basedOn w:val="Normal"/>
    <w:rsid w:val="001D5F30"/>
    <w:pPr>
      <w:spacing w:before="0" w:after="0" w:line="240" w:lineRule="auto"/>
      <w:jc w:val="right"/>
    </w:pPr>
  </w:style>
  <w:style w:type="paragraph" w:customStyle="1" w:styleId="PageNum">
    <w:name w:val="Page Num"/>
    <w:aliases w:val="pgn"/>
    <w:basedOn w:val="Normal"/>
    <w:rsid w:val="001D5F30"/>
    <w:pPr>
      <w:spacing w:before="0" w:after="0" w:line="240" w:lineRule="auto"/>
      <w:ind w:right="518"/>
      <w:jc w:val="right"/>
    </w:pPr>
    <w:rPr>
      <w:b/>
    </w:rPr>
  </w:style>
  <w:style w:type="character" w:customStyle="1" w:styleId="NumberedListIndexer">
    <w:name w:val="Numbered List Indexer"/>
    <w:aliases w:val="nlx"/>
    <w:basedOn w:val="DefaultParagraphFont"/>
    <w:rsid w:val="001D5F30"/>
    <w:rPr>
      <w:dstrike w:val="0"/>
      <w:vanish/>
      <w:color w:val="C0C0C0"/>
      <w:szCs w:val="18"/>
      <w:u w:val="none"/>
      <w:vertAlign w:val="baseline"/>
    </w:rPr>
  </w:style>
  <w:style w:type="paragraph" w:customStyle="1" w:styleId="ProcedureTitleinList1">
    <w:name w:val="Procedure Title in List 1"/>
    <w:aliases w:val="prt1"/>
    <w:basedOn w:val="ProcedureTitle"/>
    <w:rsid w:val="001D5F30"/>
    <w:pPr>
      <w:framePr w:wrap="notBeside"/>
    </w:pPr>
  </w:style>
  <w:style w:type="paragraph" w:styleId="TOC6">
    <w:name w:val="toc 6"/>
    <w:aliases w:val="toc6"/>
    <w:basedOn w:val="Normal"/>
    <w:next w:val="Normal"/>
    <w:rsid w:val="001D5F30"/>
    <w:pPr>
      <w:spacing w:before="0" w:after="0"/>
      <w:ind w:left="1123" w:hanging="187"/>
    </w:pPr>
  </w:style>
  <w:style w:type="paragraph" w:customStyle="1" w:styleId="ProcedureTitleinList2">
    <w:name w:val="Procedure Title in List 2"/>
    <w:aliases w:val="prt2"/>
    <w:basedOn w:val="ProcedureTitle"/>
    <w:rsid w:val="001D5F30"/>
    <w:pPr>
      <w:framePr w:wrap="notBeside"/>
      <w:ind w:left="720"/>
    </w:pPr>
  </w:style>
  <w:style w:type="table" w:customStyle="1" w:styleId="DefinitionTable">
    <w:name w:val="Definition Table"/>
    <w:aliases w:val="dtbl"/>
    <w:basedOn w:val="TableNormal"/>
    <w:rsid w:val="001D5F30"/>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1D5F30"/>
    <w:pPr>
      <w:ind w:left="1785" w:hanging="187"/>
    </w:pPr>
  </w:style>
  <w:style w:type="paragraph" w:styleId="TOC7">
    <w:name w:val="toc 7"/>
    <w:basedOn w:val="Normal"/>
    <w:next w:val="Normal"/>
    <w:rsid w:val="001D5F30"/>
    <w:pPr>
      <w:ind w:left="1382" w:hanging="187"/>
    </w:pPr>
  </w:style>
  <w:style w:type="paragraph" w:styleId="TOC8">
    <w:name w:val="toc 8"/>
    <w:basedOn w:val="Normal"/>
    <w:next w:val="Normal"/>
    <w:rsid w:val="001D5F30"/>
    <w:pPr>
      <w:ind w:left="1584" w:hanging="187"/>
    </w:pPr>
  </w:style>
  <w:style w:type="table" w:customStyle="1" w:styleId="DefinitionTableinList1">
    <w:name w:val="Definition Table in List 1"/>
    <w:aliases w:val="dtbl1"/>
    <w:basedOn w:val="DefinitionTable"/>
    <w:rsid w:val="001D5F30"/>
    <w:tblPr>
      <w:tblInd w:w="547" w:type="dxa"/>
    </w:tblPr>
  </w:style>
  <w:style w:type="table" w:customStyle="1" w:styleId="DefinitionTableinList2">
    <w:name w:val="Definition Table in List 2"/>
    <w:aliases w:val="dtbl2"/>
    <w:basedOn w:val="DefinitionTable"/>
    <w:rsid w:val="001D5F30"/>
    <w:tblPr>
      <w:tblInd w:w="907" w:type="dxa"/>
    </w:tblPr>
  </w:style>
  <w:style w:type="table" w:customStyle="1" w:styleId="PacketTable">
    <w:name w:val="Packet Table"/>
    <w:basedOn w:val="TableNormal"/>
    <w:rsid w:val="001D5F30"/>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D5F30"/>
    <w:pPr>
      <w:numPr>
        <w:numId w:val="6"/>
      </w:numPr>
      <w:spacing w:line="260" w:lineRule="exact"/>
      <w:ind w:left="1080"/>
    </w:pPr>
  </w:style>
  <w:style w:type="paragraph" w:customStyle="1" w:styleId="BulletedList4">
    <w:name w:val="Bulleted List 4"/>
    <w:aliases w:val="bl4"/>
    <w:basedOn w:val="ListBullet"/>
    <w:rsid w:val="001D5F30"/>
    <w:pPr>
      <w:numPr>
        <w:numId w:val="7"/>
      </w:numPr>
      <w:ind w:left="1440"/>
    </w:pPr>
  </w:style>
  <w:style w:type="paragraph" w:customStyle="1" w:styleId="BulletedList5">
    <w:name w:val="Bulleted List 5"/>
    <w:aliases w:val="bl5"/>
    <w:basedOn w:val="ListBullet"/>
    <w:rsid w:val="001D5F30"/>
    <w:pPr>
      <w:numPr>
        <w:numId w:val="8"/>
      </w:numPr>
      <w:ind w:left="1800"/>
    </w:pPr>
  </w:style>
  <w:style w:type="character" w:customStyle="1" w:styleId="FooterItalic">
    <w:name w:val="Footer Italic"/>
    <w:aliases w:val="fi"/>
    <w:rsid w:val="001D5F30"/>
    <w:rPr>
      <w:rFonts w:ascii="Times New Roman" w:hAnsi="Times New Roman"/>
      <w:i/>
      <w:sz w:val="16"/>
      <w:szCs w:val="16"/>
    </w:rPr>
  </w:style>
  <w:style w:type="character" w:customStyle="1" w:styleId="FooterSmall">
    <w:name w:val="Footer Small"/>
    <w:aliases w:val="fs"/>
    <w:rsid w:val="001D5F30"/>
    <w:rPr>
      <w:rFonts w:ascii="Times New Roman" w:hAnsi="Times New Roman"/>
      <w:sz w:val="17"/>
      <w:szCs w:val="16"/>
    </w:rPr>
  </w:style>
  <w:style w:type="paragraph" w:customStyle="1" w:styleId="GenericEntry">
    <w:name w:val="Generic Entry"/>
    <w:aliases w:val="ge"/>
    <w:basedOn w:val="Normal"/>
    <w:next w:val="Normal"/>
    <w:rsid w:val="001D5F30"/>
    <w:pPr>
      <w:spacing w:after="240" w:line="260" w:lineRule="exact"/>
      <w:ind w:left="720" w:hanging="720"/>
    </w:pPr>
  </w:style>
  <w:style w:type="table" w:customStyle="1" w:styleId="IndentedPacketFieldBits">
    <w:name w:val="Indented Packet Field Bits"/>
    <w:aliases w:val="pfbi"/>
    <w:basedOn w:val="TableNormal"/>
    <w:rsid w:val="001D5F3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D5F30"/>
    <w:pPr>
      <w:numPr>
        <w:numId w:val="9"/>
      </w:numPr>
      <w:spacing w:line="260" w:lineRule="exact"/>
      <w:ind w:left="1080"/>
    </w:pPr>
  </w:style>
  <w:style w:type="paragraph" w:customStyle="1" w:styleId="NumberedList4">
    <w:name w:val="Numbered List 4"/>
    <w:aliases w:val="nl4"/>
    <w:basedOn w:val="ListNumber"/>
    <w:rsid w:val="001D5F30"/>
    <w:pPr>
      <w:numPr>
        <w:numId w:val="10"/>
      </w:numPr>
      <w:tabs>
        <w:tab w:val="left" w:pos="1800"/>
      </w:tabs>
    </w:pPr>
  </w:style>
  <w:style w:type="paragraph" w:customStyle="1" w:styleId="NumberedList5">
    <w:name w:val="Numbered List 5"/>
    <w:aliases w:val="nl5"/>
    <w:basedOn w:val="ListNumber"/>
    <w:rsid w:val="001D5F30"/>
    <w:pPr>
      <w:numPr>
        <w:numId w:val="11"/>
      </w:numPr>
    </w:pPr>
  </w:style>
  <w:style w:type="table" w:customStyle="1" w:styleId="PacketFieldBitsTable">
    <w:name w:val="Packet Field Bits Table"/>
    <w:aliases w:val="pfbt"/>
    <w:basedOn w:val="TableNormal"/>
    <w:rsid w:val="001D5F3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D5F30"/>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D5F30"/>
    <w:rPr>
      <w:b/>
      <w:u w:val="single"/>
    </w:rPr>
  </w:style>
  <w:style w:type="paragraph" w:customStyle="1" w:styleId="AlertLabelinList3">
    <w:name w:val="Alert Label in List 3"/>
    <w:aliases w:val="al3"/>
    <w:basedOn w:val="AlertLabel"/>
    <w:rsid w:val="001D5F30"/>
    <w:pPr>
      <w:framePr w:wrap="notBeside"/>
      <w:ind w:left="1080"/>
    </w:pPr>
  </w:style>
  <w:style w:type="paragraph" w:customStyle="1" w:styleId="AlertTextinList3">
    <w:name w:val="Alert Text in List 3"/>
    <w:aliases w:val="at3"/>
    <w:basedOn w:val="AlertText"/>
    <w:rsid w:val="001D5F30"/>
    <w:pPr>
      <w:ind w:left="1440"/>
    </w:pPr>
  </w:style>
  <w:style w:type="character" w:styleId="PageNumber">
    <w:name w:val="page number"/>
    <w:basedOn w:val="DefaultParagraphFont"/>
    <w:rsid w:val="001D5F30"/>
  </w:style>
  <w:style w:type="paragraph" w:styleId="ListParagraph">
    <w:name w:val="List Paragraph"/>
    <w:basedOn w:val="Normal"/>
    <w:uiPriority w:val="34"/>
    <w:qFormat/>
    <w:rsid w:val="00170E58"/>
    <w:pPr>
      <w:spacing w:before="0" w:after="0" w:line="240" w:lineRule="auto"/>
      <w:ind w:left="720"/>
    </w:pPr>
    <w:rPr>
      <w:rFonts w:ascii="Calibri" w:eastAsiaTheme="minorHAns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9356">
      <w:bodyDiv w:val="1"/>
      <w:marLeft w:val="0"/>
      <w:marRight w:val="0"/>
      <w:marTop w:val="0"/>
      <w:marBottom w:val="0"/>
      <w:divBdr>
        <w:top w:val="none" w:sz="0" w:space="0" w:color="auto"/>
        <w:left w:val="none" w:sz="0" w:space="0" w:color="auto"/>
        <w:bottom w:val="none" w:sz="0" w:space="0" w:color="auto"/>
        <w:right w:val="none" w:sz="0" w:space="0" w:color="auto"/>
      </w:divBdr>
    </w:div>
    <w:div w:id="300573499">
      <w:bodyDiv w:val="1"/>
      <w:marLeft w:val="0"/>
      <w:marRight w:val="0"/>
      <w:marTop w:val="0"/>
      <w:marBottom w:val="0"/>
      <w:divBdr>
        <w:top w:val="none" w:sz="0" w:space="0" w:color="auto"/>
        <w:left w:val="none" w:sz="0" w:space="0" w:color="auto"/>
        <w:bottom w:val="none" w:sz="0" w:space="0" w:color="auto"/>
        <w:right w:val="none" w:sz="0" w:space="0" w:color="auto"/>
      </w:divBdr>
    </w:div>
    <w:div w:id="353190379">
      <w:bodyDiv w:val="1"/>
      <w:marLeft w:val="0"/>
      <w:marRight w:val="0"/>
      <w:marTop w:val="0"/>
      <w:marBottom w:val="0"/>
      <w:divBdr>
        <w:top w:val="none" w:sz="0" w:space="0" w:color="auto"/>
        <w:left w:val="none" w:sz="0" w:space="0" w:color="auto"/>
        <w:bottom w:val="none" w:sz="0" w:space="0" w:color="auto"/>
        <w:right w:val="none" w:sz="0" w:space="0" w:color="auto"/>
      </w:divBdr>
    </w:div>
    <w:div w:id="786461428">
      <w:bodyDiv w:val="1"/>
      <w:marLeft w:val="0"/>
      <w:marRight w:val="0"/>
      <w:marTop w:val="0"/>
      <w:marBottom w:val="0"/>
      <w:divBdr>
        <w:top w:val="none" w:sz="0" w:space="0" w:color="auto"/>
        <w:left w:val="none" w:sz="0" w:space="0" w:color="auto"/>
        <w:bottom w:val="none" w:sz="0" w:space="0" w:color="auto"/>
        <w:right w:val="none" w:sz="0" w:space="0" w:color="auto"/>
      </w:divBdr>
    </w:div>
    <w:div w:id="989796508">
      <w:bodyDiv w:val="1"/>
      <w:marLeft w:val="0"/>
      <w:marRight w:val="0"/>
      <w:marTop w:val="0"/>
      <w:marBottom w:val="0"/>
      <w:divBdr>
        <w:top w:val="none" w:sz="0" w:space="0" w:color="auto"/>
        <w:left w:val="none" w:sz="0" w:space="0" w:color="auto"/>
        <w:bottom w:val="none" w:sz="0" w:space="0" w:color="auto"/>
        <w:right w:val="none" w:sz="0" w:space="0" w:color="auto"/>
      </w:divBdr>
    </w:div>
    <w:div w:id="1117749228">
      <w:bodyDiv w:val="1"/>
      <w:marLeft w:val="0"/>
      <w:marRight w:val="0"/>
      <w:marTop w:val="0"/>
      <w:marBottom w:val="0"/>
      <w:divBdr>
        <w:top w:val="none" w:sz="0" w:space="0" w:color="auto"/>
        <w:left w:val="none" w:sz="0" w:space="0" w:color="auto"/>
        <w:bottom w:val="none" w:sz="0" w:space="0" w:color="auto"/>
        <w:right w:val="none" w:sz="0" w:space="0" w:color="auto"/>
      </w:divBdr>
    </w:div>
    <w:div w:id="122591775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42018599">
      <w:bodyDiv w:val="1"/>
      <w:marLeft w:val="0"/>
      <w:marRight w:val="0"/>
      <w:marTop w:val="0"/>
      <w:marBottom w:val="0"/>
      <w:divBdr>
        <w:top w:val="none" w:sz="0" w:space="0" w:color="auto"/>
        <w:left w:val="none" w:sz="0" w:space="0" w:color="auto"/>
        <w:bottom w:val="none" w:sz="0" w:space="0" w:color="auto"/>
        <w:right w:val="none" w:sz="0" w:space="0" w:color="auto"/>
      </w:divBdr>
    </w:div>
    <w:div w:id="1795755864">
      <w:bodyDiv w:val="1"/>
      <w:marLeft w:val="0"/>
      <w:marRight w:val="0"/>
      <w:marTop w:val="0"/>
      <w:marBottom w:val="0"/>
      <w:divBdr>
        <w:top w:val="none" w:sz="0" w:space="0" w:color="auto"/>
        <w:left w:val="none" w:sz="0" w:space="0" w:color="auto"/>
        <w:bottom w:val="none" w:sz="0" w:space="0" w:color="auto"/>
        <w:right w:val="none" w:sz="0" w:space="0" w:color="auto"/>
      </w:divBdr>
    </w:div>
    <w:div w:id="1840541510">
      <w:bodyDiv w:val="1"/>
      <w:marLeft w:val="0"/>
      <w:marRight w:val="0"/>
      <w:marTop w:val="0"/>
      <w:marBottom w:val="0"/>
      <w:divBdr>
        <w:top w:val="none" w:sz="0" w:space="0" w:color="auto"/>
        <w:left w:val="none" w:sz="0" w:space="0" w:color="auto"/>
        <w:bottom w:val="none" w:sz="0" w:space="0" w:color="auto"/>
        <w:right w:val="none" w:sz="0" w:space="0" w:color="auto"/>
      </w:divBdr>
    </w:div>
    <w:div w:id="1857881820">
      <w:bodyDiv w:val="1"/>
      <w:marLeft w:val="0"/>
      <w:marRight w:val="0"/>
      <w:marTop w:val="0"/>
      <w:marBottom w:val="0"/>
      <w:divBdr>
        <w:top w:val="none" w:sz="0" w:space="0" w:color="auto"/>
        <w:left w:val="none" w:sz="0" w:space="0" w:color="auto"/>
        <w:bottom w:val="none" w:sz="0" w:space="0" w:color="auto"/>
        <w:right w:val="none" w:sz="0" w:space="0" w:color="auto"/>
      </w:divBdr>
    </w:div>
    <w:div w:id="19404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gfeed@microsoft.com" TargetMode="External"/><Relationship Id="rId18" Type="http://schemas.openxmlformats.org/officeDocument/2006/relationships/footer" Target="footer2.xml"/><Relationship Id="rId26" Type="http://schemas.openxmlformats.org/officeDocument/2006/relationships/package" Target="embeddings/Microsoft_Visio_Drawing1.vsdx"/><Relationship Id="rId39" Type="http://schemas.openxmlformats.org/officeDocument/2006/relationships/hyperlink" Target="http://go.microsoft.com/fwlink/?LinkId=211463"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go.microsoft.com/fwlink/p/?LinkID=219431" TargetMode="External"/><Relationship Id="rId42" Type="http://schemas.openxmlformats.org/officeDocument/2006/relationships/hyperlink" Target="http://go.microsoft.com/fwlink/?LinkID=165410" TargetMode="External"/><Relationship Id="rId47" Type="http://schemas.openxmlformats.org/officeDocument/2006/relationships/hyperlink" Target="http://go.microsoft.com/fwlink/?LinkId=246391" TargetMode="External"/><Relationship Id="rId50" Type="http://schemas.openxmlformats.org/officeDocument/2006/relationships/image" Target="media/image6.gi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image" Target="media/image2.emf"/><Relationship Id="rId33" Type="http://schemas.openxmlformats.org/officeDocument/2006/relationships/hyperlink" Target="http://go.microsoft.com/fwlink/p/?LinkID=232986" TargetMode="External"/><Relationship Id="rId38" Type="http://schemas.openxmlformats.org/officeDocument/2006/relationships/hyperlink" Target="http://go.microsoft.com/fwlink/p/?LinkId=232991" TargetMode="External"/><Relationship Id="rId46"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4.emf"/><Relationship Id="rId41" Type="http://schemas.openxmlformats.org/officeDocument/2006/relationships/hyperlink" Target="http://go.microsoft.com/fwlink/?LinkID=11777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pport.microsoft.com/kb/2913766" TargetMode="External"/><Relationship Id="rId32" Type="http://schemas.openxmlformats.org/officeDocument/2006/relationships/package" Target="embeddings/Microsoft_Visio_Drawing4.vsdx"/><Relationship Id="rId37" Type="http://schemas.openxmlformats.org/officeDocument/2006/relationships/hyperlink" Target="http://go.microsoft.com/fwlink/p/?LinkId=232990" TargetMode="External"/><Relationship Id="rId40" Type="http://schemas.openxmlformats.org/officeDocument/2006/relationships/hyperlink" Target="http://go.microsoft.com/fwlink/?LinkID=142351" TargetMode="External"/><Relationship Id="rId45" Type="http://schemas.openxmlformats.org/officeDocument/2006/relationships/hyperlink" Target="http://go.microsoft.com/fwlink/?LinkId=209941"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technet.microsoft.com/en-us/library/hh427287.aspx" TargetMode="External"/><Relationship Id="rId28" Type="http://schemas.openxmlformats.org/officeDocument/2006/relationships/package" Target="embeddings/Microsoft_Visio_Drawing2.vsdx"/><Relationship Id="rId36" Type="http://schemas.openxmlformats.org/officeDocument/2006/relationships/hyperlink" Target="http://go.microsoft.com/fwlink/p/?LinkId=232988" TargetMode="External"/><Relationship Id="rId49" Type="http://schemas.openxmlformats.org/officeDocument/2006/relationships/hyperlink" Target="http://go.microsoft.com/fwlink/?LinkId=246388"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5.emf"/><Relationship Id="rId44" Type="http://schemas.openxmlformats.org/officeDocument/2006/relationships/hyperlink" Target="http://go.microsoft.com/fwlink/?LinkId=209940" TargetMode="External"/><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footer" Target="footer5.xml"/><Relationship Id="rId27" Type="http://schemas.openxmlformats.org/officeDocument/2006/relationships/image" Target="media/image3.emf"/><Relationship Id="rId30" Type="http://schemas.openxmlformats.org/officeDocument/2006/relationships/package" Target="embeddings/Microsoft_Visio_Drawing3.vsdx"/><Relationship Id="rId35" Type="http://schemas.openxmlformats.org/officeDocument/2006/relationships/hyperlink" Target="http://go.microsoft.com/fwlink/p/?LinkID=217065" TargetMode="External"/><Relationship Id="rId43" Type="http://schemas.openxmlformats.org/officeDocument/2006/relationships/hyperlink" Target="http://go.microsoft.com/fwlink/?LinkID=165412" TargetMode="External"/><Relationship Id="rId48" Type="http://schemas.openxmlformats.org/officeDocument/2006/relationships/hyperlink" Target="http://go.microsoft.com/fwlink/?LinkId=246383" TargetMode="External"/><Relationship Id="rId8" Type="http://schemas.openxmlformats.org/officeDocument/2006/relationships/settings" Target="settings.xml"/><Relationship Id="rId51"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A94A305F76F45BA2F499AC2DB07C1" ma:contentTypeVersion="0" ma:contentTypeDescription="Create a new document." ma:contentTypeScope="" ma:versionID="ef0e57a2b27a7c9325b5149ee730a7a9">
  <xsd:schema xmlns:xsd="http://www.w3.org/2001/XMLSchema" xmlns:xs="http://www.w3.org/2001/XMLSchema" xmlns:p="http://schemas.microsoft.com/office/2006/metadata/properties" targetNamespace="http://schemas.microsoft.com/office/2006/metadata/properties" ma:root="true" ma:fieldsID="e372db9becdc0d45f6b308415fe616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14410-8C50-4B0F-8F64-AF0F54D895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7D25D0-98E3-41B6-8A8E-B5B96DC11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4.xml><?xml version="1.0" encoding="utf-8"?>
<ds:datastoreItem xmlns:ds="http://schemas.openxmlformats.org/officeDocument/2006/customXml" ds:itemID="{81ED2BB9-895D-42E3-B3F6-3F0C78A2AC31}">
  <ds:schemaRefs>
    <ds:schemaRef ds:uri="http://schemas.microsoft.com/sharepoint/v3/contenttype/forms"/>
  </ds:schemaRefs>
</ds:datastoreItem>
</file>

<file path=customXml/itemProps5.xml><?xml version="1.0" encoding="utf-8"?>
<ds:datastoreItem xmlns:ds="http://schemas.openxmlformats.org/officeDocument/2006/customXml" ds:itemID="{B7C68CA4-FF6F-4A78-9630-70332F92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Storage Spaces Management Pack Guide</vt:lpstr>
    </vt:vector>
  </TitlesOfParts>
  <LinksUpToDate>false</LinksUpToDate>
  <CharactersWithSpaces>18990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Spaces Management Pack Guide</dc:title>
  <dc:creator/>
  <cp:lastModifiedBy/>
  <cp:revision>1</cp:revision>
  <dcterms:created xsi:type="dcterms:W3CDTF">2016-03-31T08:40:00Z</dcterms:created>
  <dcterms:modified xsi:type="dcterms:W3CDTF">2016-03-31T08:40:00Z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0x0101008F4A94A305F76F45BA2F499AC2DB07C1</vt:lpwstr>
  </property>
  <property fmtid="{D5CDD505-2E9C-101B-9397-08002B2CF9AE}" pid="3" name="Order">
    <vt:r8>1600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